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A504" w14:textId="73D100A4" w:rsidR="0069393F" w:rsidRDefault="00280261" w:rsidP="0035379E">
      <w:pPr>
        <w:widowControl w:val="0"/>
        <w:spacing w:line="287" w:lineRule="auto"/>
        <w:jc w:val="right"/>
        <w:rPr>
          <w:sz w:val="20"/>
        </w:rPr>
      </w:pPr>
      <w:r w:rsidRPr="00A76173">
        <w:rPr>
          <w:noProof/>
          <w:sz w:val="20"/>
          <w:lang w:eastAsia="en-US"/>
        </w:rPr>
        <w:drawing>
          <wp:inline distT="0" distB="0" distL="0" distR="0" wp14:anchorId="532B6D89" wp14:editId="7BD6A04F">
            <wp:extent cx="3848100" cy="990600"/>
            <wp:effectExtent l="0" t="0" r="0" b="0"/>
            <wp:docPr id="1" name="Picture 2" descr="Proposed District Logo V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posed District Logo V2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4D960" w14:textId="184DD4F4" w:rsidR="00524E6C" w:rsidRDefault="0035379E" w:rsidP="0035379E">
      <w:pPr>
        <w:widowControl w:val="0"/>
        <w:spacing w:line="287" w:lineRule="auto"/>
        <w:jc w:val="center"/>
        <w:rPr>
          <w:rFonts w:ascii="Tahoma" w:hAnsi="Tahoma"/>
          <w:b/>
          <w:color w:val="E36C0A"/>
          <w:sz w:val="16"/>
          <w:szCs w:val="16"/>
        </w:rPr>
      </w:pPr>
      <w:r>
        <w:rPr>
          <w:rFonts w:ascii="Tahoma" w:hAnsi="Tahoma"/>
          <w:b/>
          <w:color w:val="E36C0A"/>
          <w:sz w:val="18"/>
        </w:rPr>
        <w:t xml:space="preserve">                                                                                                           R</w:t>
      </w:r>
      <w:r w:rsidRPr="0035379E">
        <w:rPr>
          <w:rFonts w:ascii="Tahoma" w:hAnsi="Tahoma"/>
          <w:b/>
          <w:color w:val="E36C0A"/>
          <w:sz w:val="16"/>
          <w:szCs w:val="16"/>
        </w:rPr>
        <w:t xml:space="preserve">egistered </w:t>
      </w:r>
      <w:r>
        <w:rPr>
          <w:rFonts w:ascii="Tahoma" w:hAnsi="Tahoma"/>
          <w:b/>
          <w:color w:val="E36C0A"/>
          <w:sz w:val="16"/>
          <w:szCs w:val="16"/>
        </w:rPr>
        <w:t>C</w:t>
      </w:r>
      <w:r w:rsidRPr="0035379E">
        <w:rPr>
          <w:rFonts w:ascii="Tahoma" w:hAnsi="Tahoma"/>
          <w:b/>
          <w:color w:val="E36C0A"/>
          <w:sz w:val="16"/>
          <w:szCs w:val="16"/>
        </w:rPr>
        <w:t>harity no 1134386</w:t>
      </w:r>
    </w:p>
    <w:p w14:paraId="37B44652" w14:textId="778568AE" w:rsidR="00CB0929" w:rsidRDefault="00CB0929" w:rsidP="0035379E">
      <w:pPr>
        <w:widowControl w:val="0"/>
        <w:pBdr>
          <w:top w:val="single" w:sz="4" w:space="1" w:color="auto"/>
          <w:bottom w:val="single" w:sz="4" w:space="1" w:color="auto"/>
        </w:pBdr>
        <w:rPr>
          <w:rFonts w:asciiTheme="minorHAnsi" w:hAnsiTheme="minorHAnsi"/>
          <w:szCs w:val="24"/>
        </w:rPr>
      </w:pPr>
    </w:p>
    <w:p w14:paraId="0758DF91" w14:textId="2C132DDB" w:rsidR="00CB0929" w:rsidRDefault="00CB0929" w:rsidP="00CB0929">
      <w:pPr>
        <w:widowControl w:val="0"/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SYNOD ELECTED REPRESENTATIVES</w:t>
      </w:r>
    </w:p>
    <w:p w14:paraId="3A74FCCD" w14:textId="6F46F5C1" w:rsidR="00CB0929" w:rsidRDefault="00117F4D" w:rsidP="00CB0929">
      <w:pPr>
        <w:widowControl w:val="0"/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From September </w:t>
      </w:r>
      <w:r w:rsidR="00A00478">
        <w:rPr>
          <w:rFonts w:asciiTheme="minorHAnsi" w:hAnsiTheme="minorHAnsi"/>
          <w:b/>
          <w:sz w:val="32"/>
          <w:szCs w:val="32"/>
        </w:rPr>
        <w:t>2021</w:t>
      </w:r>
    </w:p>
    <w:p w14:paraId="0ADE561A" w14:textId="06115E45" w:rsidR="00F45A61" w:rsidRDefault="00C20C71" w:rsidP="00CB0929">
      <w:pPr>
        <w:widowControl w:val="0"/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b/>
          <w:sz w:val="32"/>
          <w:szCs w:val="32"/>
        </w:rPr>
      </w:pPr>
      <w:r w:rsidRPr="00C20C71">
        <w:rPr>
          <w:rFonts w:asciiTheme="minorHAnsi" w:hAnsiTheme="minorHAnsi"/>
          <w:b/>
          <w:color w:val="FF0000"/>
          <w:sz w:val="32"/>
          <w:szCs w:val="32"/>
        </w:rPr>
        <w:t xml:space="preserve">Closing date </w:t>
      </w:r>
      <w:r w:rsidR="00527554">
        <w:rPr>
          <w:rFonts w:asciiTheme="minorHAnsi" w:hAnsiTheme="minorHAnsi"/>
          <w:b/>
          <w:color w:val="FF0000"/>
          <w:sz w:val="32"/>
          <w:szCs w:val="32"/>
        </w:rPr>
        <w:t>23</w:t>
      </w:r>
      <w:r w:rsidR="00527554" w:rsidRPr="00527554">
        <w:rPr>
          <w:rFonts w:asciiTheme="minorHAnsi" w:hAnsiTheme="minorHAnsi"/>
          <w:b/>
          <w:color w:val="FF0000"/>
          <w:sz w:val="32"/>
          <w:szCs w:val="32"/>
          <w:vertAlign w:val="superscript"/>
        </w:rPr>
        <w:t>rd</w:t>
      </w:r>
      <w:r w:rsidR="00527554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 w:rsidR="00A00478">
        <w:rPr>
          <w:rFonts w:asciiTheme="minorHAnsi" w:hAnsiTheme="minorHAnsi"/>
          <w:b/>
          <w:color w:val="FF0000"/>
          <w:sz w:val="32"/>
          <w:szCs w:val="32"/>
        </w:rPr>
        <w:t>July</w:t>
      </w:r>
      <w:r w:rsidRPr="00C20C71">
        <w:rPr>
          <w:rFonts w:asciiTheme="minorHAnsi" w:hAnsiTheme="minorHAnsi"/>
          <w:b/>
          <w:color w:val="FF0000"/>
          <w:sz w:val="32"/>
          <w:szCs w:val="32"/>
        </w:rPr>
        <w:t xml:space="preserve"> 20</w:t>
      </w:r>
      <w:r w:rsidR="00A00478">
        <w:rPr>
          <w:rFonts w:asciiTheme="minorHAnsi" w:hAnsiTheme="minorHAnsi"/>
          <w:b/>
          <w:color w:val="FF0000"/>
          <w:sz w:val="32"/>
          <w:szCs w:val="32"/>
        </w:rPr>
        <w:t>21</w:t>
      </w:r>
    </w:p>
    <w:p w14:paraId="588F8852" w14:textId="635A3543" w:rsidR="00100E09" w:rsidRPr="008E0E4B" w:rsidRDefault="00CB0929" w:rsidP="00CB0929">
      <w:pPr>
        <w:widowControl w:val="0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8E0E4B">
        <w:rPr>
          <w:rFonts w:asciiTheme="minorHAnsi" w:hAnsiTheme="minorHAnsi"/>
          <w:sz w:val="22"/>
          <w:szCs w:val="22"/>
        </w:rPr>
        <w:t xml:space="preserve">On the </w:t>
      </w:r>
      <w:r w:rsidR="00A00478">
        <w:rPr>
          <w:rFonts w:asciiTheme="minorHAnsi" w:hAnsiTheme="minorHAnsi"/>
          <w:sz w:val="22"/>
          <w:szCs w:val="22"/>
        </w:rPr>
        <w:t>18</w:t>
      </w:r>
      <w:r w:rsidR="00A00478" w:rsidRPr="00A00478">
        <w:rPr>
          <w:rFonts w:asciiTheme="minorHAnsi" w:hAnsiTheme="minorHAnsi"/>
          <w:sz w:val="22"/>
          <w:szCs w:val="22"/>
          <w:vertAlign w:val="superscript"/>
        </w:rPr>
        <w:t>th</w:t>
      </w:r>
      <w:r w:rsidR="00A00478">
        <w:rPr>
          <w:rFonts w:asciiTheme="minorHAnsi" w:hAnsiTheme="minorHAnsi"/>
          <w:sz w:val="22"/>
          <w:szCs w:val="22"/>
        </w:rPr>
        <w:t xml:space="preserve"> September</w:t>
      </w:r>
      <w:r w:rsidR="00527554">
        <w:rPr>
          <w:rFonts w:asciiTheme="minorHAnsi" w:hAnsiTheme="minorHAnsi"/>
          <w:sz w:val="22"/>
          <w:szCs w:val="22"/>
        </w:rPr>
        <w:t>,</w:t>
      </w:r>
      <w:r w:rsidR="00A00478">
        <w:rPr>
          <w:rFonts w:asciiTheme="minorHAnsi" w:hAnsiTheme="minorHAnsi"/>
          <w:sz w:val="22"/>
          <w:szCs w:val="22"/>
        </w:rPr>
        <w:t xml:space="preserve"> </w:t>
      </w:r>
      <w:r w:rsidRPr="008E0E4B">
        <w:rPr>
          <w:rFonts w:asciiTheme="minorHAnsi" w:hAnsiTheme="minorHAnsi"/>
          <w:sz w:val="22"/>
          <w:szCs w:val="22"/>
        </w:rPr>
        <w:t xml:space="preserve">Synod will be asked to elect </w:t>
      </w:r>
      <w:r w:rsidR="00A00478">
        <w:rPr>
          <w:rFonts w:asciiTheme="minorHAnsi" w:hAnsiTheme="minorHAnsi"/>
          <w:b/>
          <w:sz w:val="22"/>
          <w:szCs w:val="22"/>
        </w:rPr>
        <w:t>four</w:t>
      </w:r>
      <w:r w:rsidRPr="008E0E4B">
        <w:rPr>
          <w:rFonts w:asciiTheme="minorHAnsi" w:hAnsiTheme="minorHAnsi"/>
          <w:b/>
          <w:sz w:val="22"/>
          <w:szCs w:val="22"/>
        </w:rPr>
        <w:t xml:space="preserve"> </w:t>
      </w:r>
      <w:r w:rsidRPr="008E0E4B">
        <w:rPr>
          <w:rFonts w:asciiTheme="minorHAnsi" w:hAnsiTheme="minorHAnsi"/>
          <w:sz w:val="22"/>
          <w:szCs w:val="22"/>
        </w:rPr>
        <w:t>“Synod Elected Representatives” to serve for a term of</w:t>
      </w:r>
      <w:r w:rsidR="00117F4D" w:rsidRPr="008E0E4B">
        <w:rPr>
          <w:rFonts w:asciiTheme="minorHAnsi" w:hAnsiTheme="minorHAnsi"/>
          <w:sz w:val="22"/>
          <w:szCs w:val="22"/>
        </w:rPr>
        <w:t xml:space="preserve"> three years from September 20</w:t>
      </w:r>
      <w:r w:rsidR="00A00478">
        <w:rPr>
          <w:rFonts w:asciiTheme="minorHAnsi" w:hAnsiTheme="minorHAnsi"/>
          <w:sz w:val="22"/>
          <w:szCs w:val="22"/>
        </w:rPr>
        <w:t>21</w:t>
      </w:r>
      <w:r w:rsidRPr="008E0E4B">
        <w:rPr>
          <w:rFonts w:asciiTheme="minorHAnsi" w:hAnsiTheme="minorHAnsi"/>
          <w:sz w:val="22"/>
          <w:szCs w:val="22"/>
        </w:rPr>
        <w:t>.</w:t>
      </w:r>
      <w:r w:rsidR="0000695A" w:rsidRPr="008E0E4B">
        <w:rPr>
          <w:rFonts w:asciiTheme="minorHAnsi" w:hAnsiTheme="minorHAnsi"/>
          <w:sz w:val="22"/>
          <w:szCs w:val="22"/>
        </w:rPr>
        <w:t xml:space="preserve">  </w:t>
      </w:r>
    </w:p>
    <w:p w14:paraId="76D30392" w14:textId="77777777" w:rsidR="00CB0929" w:rsidRPr="008E0E4B" w:rsidRDefault="00CB0929" w:rsidP="00CB0929">
      <w:pPr>
        <w:widowControl w:val="0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74D5C23C" w14:textId="09FC7241" w:rsidR="00CB0929" w:rsidRDefault="00CB0929" w:rsidP="00CB0929">
      <w:pPr>
        <w:widowControl w:val="0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8E0E4B">
        <w:rPr>
          <w:rFonts w:asciiTheme="minorHAnsi" w:hAnsiTheme="minorHAnsi"/>
          <w:sz w:val="22"/>
          <w:szCs w:val="22"/>
        </w:rPr>
        <w:t xml:space="preserve">Any </w:t>
      </w:r>
      <w:r w:rsidRPr="00DE4A28">
        <w:rPr>
          <w:rFonts w:asciiTheme="minorHAnsi" w:hAnsiTheme="minorHAnsi"/>
          <w:b/>
          <w:sz w:val="22"/>
          <w:szCs w:val="22"/>
        </w:rPr>
        <w:t xml:space="preserve">member </w:t>
      </w:r>
      <w:r w:rsidRPr="008E0E4B">
        <w:rPr>
          <w:rFonts w:asciiTheme="minorHAnsi" w:hAnsiTheme="minorHAnsi"/>
          <w:sz w:val="22"/>
          <w:szCs w:val="22"/>
        </w:rPr>
        <w:t>of the Methodist Church in the District is eligible for nomination provided that they are able to comply with Standing Order 010(2)(ii) which states that:</w:t>
      </w:r>
    </w:p>
    <w:p w14:paraId="34B7E847" w14:textId="0E56BC45" w:rsidR="00A00478" w:rsidRDefault="00A00478" w:rsidP="00CB0929">
      <w:pPr>
        <w:widowControl w:val="0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308159B1" w14:textId="624D51FB" w:rsidR="00A00478" w:rsidRDefault="00A00478" w:rsidP="00CB0929">
      <w:pPr>
        <w:widowControl w:val="0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B7621">
        <w:rPr>
          <w:rFonts w:asciiTheme="minorHAnsi" w:hAnsiTheme="minorHAnsi"/>
          <w:i/>
          <w:iCs/>
          <w:sz w:val="22"/>
          <w:szCs w:val="22"/>
        </w:rPr>
        <w:t xml:space="preserve">“No person who has been convicted of or has received a simple or conditional caution from the police concerning an offence </w:t>
      </w:r>
      <w:r w:rsidR="00DB7621" w:rsidRPr="00DB7621">
        <w:rPr>
          <w:rFonts w:asciiTheme="minorHAnsi" w:hAnsiTheme="minorHAnsi"/>
          <w:i/>
          <w:iCs/>
          <w:sz w:val="22"/>
          <w:szCs w:val="22"/>
        </w:rPr>
        <w:t xml:space="preserve">under the Sexual Offences Act 2003 or </w:t>
      </w:r>
      <w:r w:rsidRPr="00DB7621">
        <w:rPr>
          <w:rFonts w:asciiTheme="minorHAnsi" w:hAnsiTheme="minorHAnsi"/>
          <w:i/>
          <w:iCs/>
          <w:sz w:val="22"/>
          <w:szCs w:val="22"/>
        </w:rPr>
        <w:t>mentioned in Schedule 1</w:t>
      </w:r>
      <w:r w:rsidR="00DB7621" w:rsidRPr="00DB7621">
        <w:rPr>
          <w:rFonts w:asciiTheme="minorHAnsi" w:hAnsiTheme="minorHAnsi"/>
          <w:i/>
          <w:iCs/>
          <w:sz w:val="22"/>
          <w:szCs w:val="22"/>
        </w:rPr>
        <w:t xml:space="preserve">5 to the Criminal Justice Act 2003 </w:t>
      </w:r>
      <w:r w:rsidRPr="00DB7621">
        <w:rPr>
          <w:rFonts w:asciiTheme="minorHAnsi" w:hAnsiTheme="minorHAnsi"/>
          <w:b/>
          <w:bCs/>
          <w:i/>
          <w:iCs/>
          <w:sz w:val="22"/>
          <w:szCs w:val="22"/>
        </w:rPr>
        <w:t>or who is barred by the Disc</w:t>
      </w:r>
      <w:r w:rsidR="00DB7621" w:rsidRPr="00DB7621">
        <w:rPr>
          <w:rFonts w:asciiTheme="minorHAnsi" w:hAnsiTheme="minorHAnsi"/>
          <w:b/>
          <w:bCs/>
          <w:i/>
          <w:iCs/>
          <w:sz w:val="22"/>
          <w:szCs w:val="22"/>
        </w:rPr>
        <w:t>losure</w:t>
      </w:r>
      <w:r w:rsidRPr="00DB7621">
        <w:rPr>
          <w:rFonts w:asciiTheme="minorHAnsi" w:hAnsiTheme="minorHAnsi"/>
          <w:b/>
          <w:bCs/>
          <w:i/>
          <w:iCs/>
          <w:sz w:val="22"/>
          <w:szCs w:val="22"/>
        </w:rPr>
        <w:t xml:space="preserve"> and Barring Service from work with children, young people or vulnerable adults</w:t>
      </w:r>
      <w:r w:rsidRPr="00DB7621">
        <w:rPr>
          <w:rFonts w:asciiTheme="minorHAnsi" w:hAnsiTheme="minorHAnsi"/>
          <w:i/>
          <w:iCs/>
          <w:sz w:val="22"/>
          <w:szCs w:val="22"/>
        </w:rPr>
        <w:t xml:space="preserve"> or who is the </w:t>
      </w:r>
      <w:r w:rsidR="00DB7621" w:rsidRPr="00DB7621">
        <w:rPr>
          <w:rFonts w:asciiTheme="minorHAnsi" w:hAnsiTheme="minorHAnsi"/>
          <w:i/>
          <w:iCs/>
          <w:sz w:val="22"/>
          <w:szCs w:val="22"/>
        </w:rPr>
        <w:t>subject of a risk assessment under Standing Order 237 as a result of which the Safeguarding Committee concludes that he or she presents a significant risk of serious harm to children, young people or vulnerable adults shall be appointed or re-appointed to any office, post or responsibility or engaged or re-engaged under any contract to which this subclause applies unless the authority for the appointment or employment has been obtained under clause (5).”</w:t>
      </w:r>
      <w:r w:rsidR="00DB7621">
        <w:rPr>
          <w:rFonts w:asciiTheme="minorHAnsi" w:hAnsiTheme="minorHAnsi"/>
          <w:sz w:val="22"/>
          <w:szCs w:val="22"/>
        </w:rPr>
        <w:t xml:space="preserve">  (page 274 CPD). </w:t>
      </w:r>
    </w:p>
    <w:p w14:paraId="51AAE9A9" w14:textId="77777777" w:rsidR="000C5F8A" w:rsidRPr="008E0E4B" w:rsidRDefault="000C5F8A" w:rsidP="00CB0929">
      <w:pPr>
        <w:widowControl w:val="0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03C2F000" w14:textId="41CE8282" w:rsidR="00A9597F" w:rsidRPr="008E0E4B" w:rsidRDefault="00A9597F" w:rsidP="00CB0929">
      <w:pPr>
        <w:widowControl w:val="0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8E0E4B">
        <w:rPr>
          <w:rFonts w:asciiTheme="minorHAnsi" w:hAnsiTheme="minorHAnsi"/>
          <w:sz w:val="22"/>
          <w:szCs w:val="22"/>
        </w:rPr>
        <w:t>Membership of the District Synod is a responsibility which Conference has identified as coming within the terms of this Standing Order.</w:t>
      </w:r>
    </w:p>
    <w:p w14:paraId="687DEBDE" w14:textId="77777777" w:rsidR="00A9597F" w:rsidRPr="008E0E4B" w:rsidRDefault="00A9597F" w:rsidP="00CB0929">
      <w:pPr>
        <w:widowControl w:val="0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2A718D6B" w14:textId="09AAF2E5" w:rsidR="00A9597F" w:rsidRPr="00805812" w:rsidRDefault="00A9597F" w:rsidP="00CB0929">
      <w:pPr>
        <w:widowControl w:val="0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color w:val="FF0000"/>
          <w:sz w:val="22"/>
          <w:szCs w:val="22"/>
        </w:rPr>
      </w:pPr>
      <w:r w:rsidRPr="00805812">
        <w:rPr>
          <w:rFonts w:asciiTheme="minorHAnsi" w:hAnsiTheme="minorHAnsi"/>
          <w:color w:val="FF0000"/>
          <w:sz w:val="22"/>
          <w:szCs w:val="22"/>
        </w:rPr>
        <w:t>A “Synod Elected Representative” is a person, not already a member of Synod</w:t>
      </w:r>
      <w:r w:rsidR="00DE4A28" w:rsidRPr="00805812">
        <w:rPr>
          <w:rFonts w:asciiTheme="minorHAnsi" w:hAnsiTheme="minorHAnsi"/>
          <w:color w:val="FF0000"/>
          <w:sz w:val="22"/>
          <w:szCs w:val="22"/>
        </w:rPr>
        <w:t>,</w:t>
      </w:r>
      <w:r w:rsidRPr="00805812">
        <w:rPr>
          <w:rFonts w:asciiTheme="minorHAnsi" w:hAnsiTheme="minorHAnsi"/>
          <w:color w:val="FF0000"/>
          <w:sz w:val="22"/>
          <w:szCs w:val="22"/>
        </w:rPr>
        <w:t xml:space="preserve"> who can make a special and unique contribution to the work of Synod and the District</w:t>
      </w:r>
      <w:r w:rsidR="00DE4A28" w:rsidRPr="00805812">
        <w:rPr>
          <w:rFonts w:asciiTheme="minorHAnsi" w:hAnsiTheme="minorHAnsi"/>
          <w:color w:val="FF0000"/>
          <w:sz w:val="22"/>
          <w:szCs w:val="22"/>
        </w:rPr>
        <w:t xml:space="preserve">, and it is an opportunity for Circuits and Churches to have extra representation and input to the work of the District.  </w:t>
      </w:r>
    </w:p>
    <w:p w14:paraId="3236F49E" w14:textId="77777777" w:rsidR="00A9597F" w:rsidRDefault="00A9597F" w:rsidP="00CB0929">
      <w:pPr>
        <w:widowControl w:val="0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Cs w:val="24"/>
        </w:rPr>
      </w:pPr>
    </w:p>
    <w:p w14:paraId="5857AA14" w14:textId="7FF0FB1F" w:rsidR="00250614" w:rsidRDefault="00250614" w:rsidP="0000695A">
      <w:pPr>
        <w:widowControl w:val="0"/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 w:val="32"/>
          <w:szCs w:val="32"/>
        </w:rPr>
        <w:t>NOMINATION FORM</w:t>
      </w:r>
    </w:p>
    <w:p w14:paraId="5ADEE41F" w14:textId="6BD922FF" w:rsidR="0000695A" w:rsidRDefault="00250614" w:rsidP="00250614">
      <w:pPr>
        <w:widowControl w:val="0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Name of Nominee:</w:t>
      </w:r>
    </w:p>
    <w:p w14:paraId="33E26FE0" w14:textId="04208215" w:rsidR="0000695A" w:rsidRDefault="00250614" w:rsidP="00250614">
      <w:pPr>
        <w:widowControl w:val="0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Church:</w:t>
      </w:r>
    </w:p>
    <w:p w14:paraId="39818E92" w14:textId="6E2B1367" w:rsidR="00250614" w:rsidRDefault="00250614" w:rsidP="00250614">
      <w:pPr>
        <w:widowControl w:val="0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Circuit:</w:t>
      </w:r>
    </w:p>
    <w:p w14:paraId="5DD6CF52" w14:textId="566DE382" w:rsidR="00250614" w:rsidRPr="00250614" w:rsidRDefault="00250614" w:rsidP="00250614">
      <w:pPr>
        <w:widowControl w:val="0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Age Group: </w:t>
      </w:r>
      <w:r>
        <w:rPr>
          <w:rFonts w:asciiTheme="minorHAnsi" w:hAnsiTheme="minorHAnsi"/>
          <w:szCs w:val="24"/>
        </w:rPr>
        <w:tab/>
        <w:t xml:space="preserve">Under 26 </w:t>
      </w:r>
      <w:r w:rsidR="0000695A">
        <w:rPr>
          <w:rFonts w:asciiTheme="minorHAnsi" w:hAnsiTheme="minorHAnsi"/>
          <w:szCs w:val="24"/>
        </w:rPr>
        <w:tab/>
      </w:r>
      <w:r w:rsidR="0000695A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27-45</w:t>
      </w:r>
      <w:r w:rsidR="0000695A">
        <w:rPr>
          <w:rFonts w:asciiTheme="minorHAnsi" w:hAnsiTheme="minorHAnsi"/>
          <w:szCs w:val="24"/>
        </w:rPr>
        <w:tab/>
      </w:r>
      <w:r w:rsidR="0000695A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46-65</w:t>
      </w:r>
      <w:r w:rsidR="0000695A">
        <w:rPr>
          <w:rFonts w:asciiTheme="minorHAnsi" w:hAnsiTheme="minorHAnsi"/>
          <w:szCs w:val="24"/>
        </w:rPr>
        <w:tab/>
      </w:r>
      <w:r w:rsidR="0000695A">
        <w:rPr>
          <w:rFonts w:asciiTheme="minorHAnsi" w:hAnsiTheme="minorHAnsi"/>
          <w:szCs w:val="24"/>
        </w:rPr>
        <w:tab/>
        <w:t>Over 65</w:t>
      </w:r>
    </w:p>
    <w:p w14:paraId="3113D1B0" w14:textId="77777777" w:rsidR="00CB0929" w:rsidRDefault="00CB0929" w:rsidP="00CB0929">
      <w:pPr>
        <w:widowControl w:val="0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Cs w:val="24"/>
        </w:rPr>
      </w:pPr>
    </w:p>
    <w:p w14:paraId="50BDE34B" w14:textId="79758D53" w:rsidR="0000695A" w:rsidRDefault="0000695A" w:rsidP="00CB0929">
      <w:pPr>
        <w:widowControl w:val="0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 confirm that I am able to comply with Standing Order 010(2)(ii)</w:t>
      </w:r>
    </w:p>
    <w:p w14:paraId="1FC591C2" w14:textId="77777777" w:rsidR="0000695A" w:rsidRDefault="0000695A" w:rsidP="00CB0929">
      <w:pPr>
        <w:widowControl w:val="0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Cs w:val="24"/>
        </w:rPr>
      </w:pPr>
    </w:p>
    <w:p w14:paraId="2DBB9ECB" w14:textId="2F57217B" w:rsidR="0000695A" w:rsidRDefault="0000695A" w:rsidP="00CB0929">
      <w:pPr>
        <w:widowControl w:val="0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Signature of Nominee: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Date:</w:t>
      </w:r>
    </w:p>
    <w:p w14:paraId="11C78C1E" w14:textId="77777777" w:rsidR="0000695A" w:rsidRDefault="0000695A" w:rsidP="00CB0929">
      <w:pPr>
        <w:widowControl w:val="0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Cs w:val="24"/>
        </w:rPr>
      </w:pPr>
    </w:p>
    <w:p w14:paraId="3D06B3DE" w14:textId="059443F8" w:rsidR="0000695A" w:rsidRDefault="0000695A" w:rsidP="00CB0929">
      <w:pPr>
        <w:widowControl w:val="0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Both proposer and seconder should be a member of th</w:t>
      </w:r>
      <w:r w:rsidR="00DE4A28">
        <w:rPr>
          <w:rFonts w:asciiTheme="minorHAnsi" w:hAnsiTheme="minorHAnsi"/>
          <w:szCs w:val="24"/>
        </w:rPr>
        <w:t>e Southampton</w:t>
      </w:r>
      <w:r>
        <w:rPr>
          <w:rFonts w:asciiTheme="minorHAnsi" w:hAnsiTheme="minorHAnsi"/>
          <w:szCs w:val="24"/>
        </w:rPr>
        <w:t xml:space="preserve"> District Synod.</w:t>
      </w:r>
    </w:p>
    <w:p w14:paraId="26D9BB8A" w14:textId="77777777" w:rsidR="00A00478" w:rsidRDefault="00A00478" w:rsidP="00CB0929">
      <w:pPr>
        <w:widowControl w:val="0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Cs w:val="24"/>
        </w:rPr>
      </w:pPr>
    </w:p>
    <w:p w14:paraId="3945C60B" w14:textId="62C7D240" w:rsidR="0000695A" w:rsidRDefault="0000695A" w:rsidP="00CB0929">
      <w:pPr>
        <w:widowControl w:val="0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Proposed by:</w:t>
      </w:r>
    </w:p>
    <w:p w14:paraId="44CB74CE" w14:textId="77777777" w:rsidR="0000695A" w:rsidRDefault="0000695A" w:rsidP="00CB0929">
      <w:pPr>
        <w:widowControl w:val="0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Cs w:val="24"/>
        </w:rPr>
      </w:pPr>
    </w:p>
    <w:p w14:paraId="7B9BFBCF" w14:textId="4E7838EE" w:rsidR="0017303B" w:rsidRDefault="0000695A" w:rsidP="000C5F8A">
      <w:pPr>
        <w:widowControl w:val="0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Seconded by:</w:t>
      </w:r>
    </w:p>
    <w:p w14:paraId="49977F6D" w14:textId="77777777" w:rsidR="00CF524B" w:rsidRDefault="00CF524B" w:rsidP="000C5F8A">
      <w:pPr>
        <w:widowControl w:val="0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Cs w:val="24"/>
        </w:rPr>
      </w:pPr>
    </w:p>
    <w:p w14:paraId="752CDC86" w14:textId="5514E741" w:rsidR="00DE4A28" w:rsidRDefault="00DE4A28" w:rsidP="000C5F8A">
      <w:pPr>
        <w:widowControl w:val="0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Cs w:val="24"/>
        </w:rPr>
      </w:pPr>
    </w:p>
    <w:p w14:paraId="5166FF24" w14:textId="77777777" w:rsidR="0035379E" w:rsidRDefault="0035379E" w:rsidP="0035379E">
      <w:pPr>
        <w:widowControl w:val="0"/>
        <w:pBdr>
          <w:top w:val="single" w:sz="4" w:space="1" w:color="auto"/>
          <w:bottom w:val="single" w:sz="4" w:space="1" w:color="auto"/>
        </w:pBdr>
        <w:rPr>
          <w:rFonts w:ascii="Tahoma" w:hAnsi="Tahoma"/>
          <w:color w:val="FF0000"/>
          <w:sz w:val="18"/>
          <w:szCs w:val="18"/>
        </w:rPr>
      </w:pPr>
    </w:p>
    <w:p w14:paraId="7756E1EA" w14:textId="77777777" w:rsidR="009C4F51" w:rsidRDefault="009C4F51">
      <w:pPr>
        <w:widowControl w:val="0"/>
        <w:rPr>
          <w:rFonts w:ascii="Tahoma" w:hAnsi="Tahoma"/>
          <w:sz w:val="18"/>
          <w:szCs w:val="18"/>
        </w:rPr>
      </w:pPr>
    </w:p>
    <w:p w14:paraId="5B25C60B" w14:textId="2CF29952" w:rsidR="009C4F51" w:rsidRPr="00CF524B" w:rsidRDefault="00B8612D" w:rsidP="0035379E">
      <w:pPr>
        <w:widowControl w:val="0"/>
        <w:jc w:val="center"/>
        <w:rPr>
          <w:rFonts w:ascii="Andalus" w:hAnsi="Andalus" w:cs="Andalus"/>
          <w:color w:val="F4B083" w:themeColor="accent2" w:themeTint="99"/>
          <w:sz w:val="22"/>
          <w:szCs w:val="22"/>
        </w:rPr>
      </w:pPr>
      <w:hyperlink r:id="rId6" w:history="1">
        <w:r w:rsidR="00527554" w:rsidRPr="00CF524B">
          <w:rPr>
            <w:rStyle w:val="Hyperlink"/>
            <w:rFonts w:ascii="Tahoma" w:hAnsi="Tahoma"/>
            <w:b/>
            <w:color w:val="F4B083" w:themeColor="accent2" w:themeTint="99"/>
            <w:sz w:val="18"/>
            <w:u w:val="none"/>
          </w:rPr>
          <w:t>www.sdmc.org.uk</w:t>
        </w:r>
      </w:hyperlink>
    </w:p>
    <w:sectPr w:rsidR="009C4F51" w:rsidRPr="00CF524B" w:rsidSect="0035379E">
      <w:pgSz w:w="11904" w:h="16831"/>
      <w:pgMar w:top="567" w:right="1021" w:bottom="340" w:left="1021" w:header="567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640C0"/>
    <w:multiLevelType w:val="hybridMultilevel"/>
    <w:tmpl w:val="A038E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D6"/>
    <w:rsid w:val="0000695A"/>
    <w:rsid w:val="00031ED2"/>
    <w:rsid w:val="00076BE0"/>
    <w:rsid w:val="00087034"/>
    <w:rsid w:val="000A4114"/>
    <w:rsid w:val="000A552A"/>
    <w:rsid w:val="000B70BF"/>
    <w:rsid w:val="000C5F8A"/>
    <w:rsid w:val="00100E09"/>
    <w:rsid w:val="00117F4D"/>
    <w:rsid w:val="0017303B"/>
    <w:rsid w:val="001F6C2E"/>
    <w:rsid w:val="0023607F"/>
    <w:rsid w:val="00250614"/>
    <w:rsid w:val="00280261"/>
    <w:rsid w:val="002F249E"/>
    <w:rsid w:val="0031544E"/>
    <w:rsid w:val="0035379E"/>
    <w:rsid w:val="003750B6"/>
    <w:rsid w:val="003C4BB1"/>
    <w:rsid w:val="004C1E5E"/>
    <w:rsid w:val="004D742B"/>
    <w:rsid w:val="00521350"/>
    <w:rsid w:val="00524E6C"/>
    <w:rsid w:val="00527554"/>
    <w:rsid w:val="00623938"/>
    <w:rsid w:val="00683C2A"/>
    <w:rsid w:val="0069393F"/>
    <w:rsid w:val="006C5985"/>
    <w:rsid w:val="006F7F46"/>
    <w:rsid w:val="007002FB"/>
    <w:rsid w:val="007655C7"/>
    <w:rsid w:val="007D07B4"/>
    <w:rsid w:val="007D31DB"/>
    <w:rsid w:val="00805812"/>
    <w:rsid w:val="00852309"/>
    <w:rsid w:val="008E0E4B"/>
    <w:rsid w:val="00940644"/>
    <w:rsid w:val="009408E4"/>
    <w:rsid w:val="00960716"/>
    <w:rsid w:val="0096243C"/>
    <w:rsid w:val="009C4F51"/>
    <w:rsid w:val="009F1157"/>
    <w:rsid w:val="00A00478"/>
    <w:rsid w:val="00A613CC"/>
    <w:rsid w:val="00A76173"/>
    <w:rsid w:val="00A85912"/>
    <w:rsid w:val="00A9597F"/>
    <w:rsid w:val="00AA312B"/>
    <w:rsid w:val="00AC591B"/>
    <w:rsid w:val="00B32028"/>
    <w:rsid w:val="00B8612D"/>
    <w:rsid w:val="00B91F01"/>
    <w:rsid w:val="00BB3088"/>
    <w:rsid w:val="00C05D48"/>
    <w:rsid w:val="00C20C71"/>
    <w:rsid w:val="00CB0929"/>
    <w:rsid w:val="00CF524B"/>
    <w:rsid w:val="00DB7621"/>
    <w:rsid w:val="00DE4A28"/>
    <w:rsid w:val="00E8702E"/>
    <w:rsid w:val="00ED6D97"/>
    <w:rsid w:val="00F01124"/>
    <w:rsid w:val="00F10149"/>
    <w:rsid w:val="00F45A61"/>
    <w:rsid w:val="00F92EC5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2A7B6"/>
  <w15:docId w15:val="{05581CC7-A5C6-4370-A069-83ED9068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544E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31544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</w:pPr>
  </w:style>
  <w:style w:type="paragraph" w:customStyle="1" w:styleId="level2">
    <w:name w:val="_level2"/>
    <w:basedOn w:val="Normal"/>
    <w:rsid w:val="0031544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level3">
    <w:name w:val="_level3"/>
    <w:basedOn w:val="Normal"/>
    <w:rsid w:val="0031544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720"/>
    </w:pPr>
  </w:style>
  <w:style w:type="paragraph" w:customStyle="1" w:styleId="level4">
    <w:name w:val="_level4"/>
    <w:basedOn w:val="Normal"/>
    <w:rsid w:val="0031544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720"/>
    </w:pPr>
  </w:style>
  <w:style w:type="paragraph" w:customStyle="1" w:styleId="level5">
    <w:name w:val="_level5"/>
    <w:basedOn w:val="Normal"/>
    <w:rsid w:val="0031544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720"/>
    </w:pPr>
  </w:style>
  <w:style w:type="paragraph" w:customStyle="1" w:styleId="level6">
    <w:name w:val="_level6"/>
    <w:basedOn w:val="Normal"/>
    <w:rsid w:val="0031544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 w:hanging="720"/>
    </w:pPr>
  </w:style>
  <w:style w:type="paragraph" w:customStyle="1" w:styleId="level7">
    <w:name w:val="_level7"/>
    <w:basedOn w:val="Normal"/>
    <w:rsid w:val="0031544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 w:hanging="720"/>
    </w:pPr>
  </w:style>
  <w:style w:type="paragraph" w:customStyle="1" w:styleId="level8">
    <w:name w:val="_level8"/>
    <w:basedOn w:val="Normal"/>
    <w:rsid w:val="0031544E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 w:hanging="720"/>
    </w:pPr>
  </w:style>
  <w:style w:type="paragraph" w:customStyle="1" w:styleId="level9">
    <w:name w:val="_level9"/>
    <w:basedOn w:val="Normal"/>
    <w:rsid w:val="0031544E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ind w:left="6480" w:hanging="720"/>
    </w:pPr>
  </w:style>
  <w:style w:type="paragraph" w:customStyle="1" w:styleId="levsl1">
    <w:name w:val="_levsl1"/>
    <w:basedOn w:val="Normal"/>
    <w:rsid w:val="0031544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</w:pPr>
  </w:style>
  <w:style w:type="paragraph" w:customStyle="1" w:styleId="levsl2">
    <w:name w:val="_levsl2"/>
    <w:basedOn w:val="Normal"/>
    <w:rsid w:val="0031544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levsl3">
    <w:name w:val="_levsl3"/>
    <w:basedOn w:val="Normal"/>
    <w:rsid w:val="0031544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720"/>
    </w:pPr>
  </w:style>
  <w:style w:type="paragraph" w:customStyle="1" w:styleId="levsl4">
    <w:name w:val="_levsl4"/>
    <w:basedOn w:val="Normal"/>
    <w:rsid w:val="0031544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720"/>
    </w:pPr>
  </w:style>
  <w:style w:type="paragraph" w:customStyle="1" w:styleId="levsl5">
    <w:name w:val="_levsl5"/>
    <w:basedOn w:val="Normal"/>
    <w:rsid w:val="0031544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720"/>
    </w:pPr>
  </w:style>
  <w:style w:type="paragraph" w:customStyle="1" w:styleId="levsl6">
    <w:name w:val="_levsl6"/>
    <w:basedOn w:val="Normal"/>
    <w:rsid w:val="0031544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 w:hanging="720"/>
    </w:pPr>
  </w:style>
  <w:style w:type="paragraph" w:customStyle="1" w:styleId="levsl7">
    <w:name w:val="_levsl7"/>
    <w:basedOn w:val="Normal"/>
    <w:rsid w:val="0031544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 w:hanging="720"/>
    </w:pPr>
  </w:style>
  <w:style w:type="paragraph" w:customStyle="1" w:styleId="levsl8">
    <w:name w:val="_levsl8"/>
    <w:basedOn w:val="Normal"/>
    <w:rsid w:val="0031544E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 w:hanging="720"/>
    </w:pPr>
  </w:style>
  <w:style w:type="paragraph" w:customStyle="1" w:styleId="levsl9">
    <w:name w:val="_levsl9"/>
    <w:basedOn w:val="Normal"/>
    <w:rsid w:val="0031544E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ind w:left="6480" w:hanging="720"/>
    </w:pPr>
  </w:style>
  <w:style w:type="paragraph" w:customStyle="1" w:styleId="levnl1">
    <w:name w:val="_levnl1"/>
    <w:basedOn w:val="Normal"/>
    <w:rsid w:val="0031544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</w:pPr>
  </w:style>
  <w:style w:type="paragraph" w:customStyle="1" w:styleId="levnl2">
    <w:name w:val="_levnl2"/>
    <w:basedOn w:val="Normal"/>
    <w:rsid w:val="0031544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levnl3">
    <w:name w:val="_levnl3"/>
    <w:basedOn w:val="Normal"/>
    <w:rsid w:val="0031544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720"/>
    </w:pPr>
  </w:style>
  <w:style w:type="paragraph" w:customStyle="1" w:styleId="levnl4">
    <w:name w:val="_levnl4"/>
    <w:basedOn w:val="Normal"/>
    <w:rsid w:val="0031544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720"/>
    </w:pPr>
  </w:style>
  <w:style w:type="paragraph" w:customStyle="1" w:styleId="levnl5">
    <w:name w:val="_levnl5"/>
    <w:basedOn w:val="Normal"/>
    <w:rsid w:val="0031544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720"/>
    </w:pPr>
  </w:style>
  <w:style w:type="paragraph" w:customStyle="1" w:styleId="levnl6">
    <w:name w:val="_levnl6"/>
    <w:basedOn w:val="Normal"/>
    <w:rsid w:val="0031544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 w:hanging="720"/>
    </w:pPr>
  </w:style>
  <w:style w:type="paragraph" w:customStyle="1" w:styleId="levnl7">
    <w:name w:val="_levnl7"/>
    <w:basedOn w:val="Normal"/>
    <w:rsid w:val="0031544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 w:hanging="720"/>
    </w:pPr>
  </w:style>
  <w:style w:type="paragraph" w:customStyle="1" w:styleId="levnl8">
    <w:name w:val="_levnl8"/>
    <w:basedOn w:val="Normal"/>
    <w:rsid w:val="0031544E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 w:hanging="720"/>
    </w:pPr>
  </w:style>
  <w:style w:type="paragraph" w:customStyle="1" w:styleId="levnl9">
    <w:name w:val="_levnl9"/>
    <w:basedOn w:val="Normal"/>
    <w:rsid w:val="0031544E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ind w:left="6480" w:hanging="720"/>
    </w:pPr>
  </w:style>
  <w:style w:type="character" w:customStyle="1" w:styleId="DefaultPara">
    <w:name w:val="Default Para"/>
    <w:basedOn w:val="DefaultParagraphFont"/>
    <w:rsid w:val="0031544E"/>
    <w:rPr>
      <w:sz w:val="20"/>
    </w:rPr>
  </w:style>
  <w:style w:type="paragraph" w:styleId="BalloonText">
    <w:name w:val="Balloon Text"/>
    <w:basedOn w:val="Normal"/>
    <w:link w:val="BalloonTextChar"/>
    <w:rsid w:val="009C4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F51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3537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04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mc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Links>
    <vt:vector size="6" baseType="variant">
      <vt:variant>
        <vt:i4>3604515</vt:i4>
      </vt:variant>
      <vt:variant>
        <vt:i4>0</vt:i4>
      </vt:variant>
      <vt:variant>
        <vt:i4>0</vt:i4>
      </vt:variant>
      <vt:variant>
        <vt:i4>5</vt:i4>
      </vt:variant>
      <vt:variant>
        <vt:lpwstr>http://www.southamptonmethodistdistrict.org.uk/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Admin</dc:creator>
  <cp:keywords/>
  <cp:lastModifiedBy>Sandy Coates</cp:lastModifiedBy>
  <cp:revision>2</cp:revision>
  <cp:lastPrinted>2016-03-18T16:17:00Z</cp:lastPrinted>
  <dcterms:created xsi:type="dcterms:W3CDTF">2021-05-19T14:51:00Z</dcterms:created>
  <dcterms:modified xsi:type="dcterms:W3CDTF">2021-05-19T14:51:00Z</dcterms:modified>
</cp:coreProperties>
</file>