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94925" w14:textId="77777777" w:rsidR="0041161C" w:rsidRPr="00BE7A40" w:rsidRDefault="0041161C">
      <w:pPr>
        <w:rPr>
          <w:rFonts w:ascii="Arial" w:hAnsi="Arial" w:cs="Arial"/>
          <w:sz w:val="24"/>
          <w:szCs w:val="24"/>
          <w:lang w:val="en-US"/>
        </w:rPr>
      </w:pPr>
    </w:p>
    <w:p w14:paraId="48EEAC3E" w14:textId="77777777" w:rsidR="00BE7A40" w:rsidRPr="00BE7A40" w:rsidRDefault="00BE7A40">
      <w:pPr>
        <w:rPr>
          <w:rFonts w:ascii="Arial" w:hAnsi="Arial" w:cs="Arial"/>
          <w:sz w:val="24"/>
          <w:szCs w:val="24"/>
          <w:lang w:val="en-US"/>
        </w:rPr>
      </w:pPr>
    </w:p>
    <w:p w14:paraId="124D7C48" w14:textId="77777777" w:rsidR="00BE7A40" w:rsidRPr="00BE7A40" w:rsidRDefault="00BE7A40" w:rsidP="00BE7A40">
      <w:pPr>
        <w:rPr>
          <w:rFonts w:ascii="Arial" w:hAnsi="Arial" w:cs="Arial"/>
          <w:b/>
          <w:bCs/>
          <w:sz w:val="24"/>
          <w:szCs w:val="24"/>
        </w:rPr>
      </w:pPr>
      <w:r w:rsidRPr="00BE7A40">
        <w:rPr>
          <w:rFonts w:ascii="Arial" w:hAnsi="Arial" w:cs="Arial"/>
          <w:b/>
          <w:bCs/>
          <w:sz w:val="24"/>
          <w:szCs w:val="24"/>
        </w:rPr>
        <w:t>Fraudulent letters targeting charities</w:t>
      </w:r>
    </w:p>
    <w:p w14:paraId="0827ABCF" w14:textId="77777777" w:rsidR="00BE7A40" w:rsidRPr="00BE7A40" w:rsidRDefault="00BE7A40" w:rsidP="00BE7A40">
      <w:pPr>
        <w:rPr>
          <w:rFonts w:ascii="Arial" w:hAnsi="Arial" w:cs="Arial"/>
          <w:sz w:val="24"/>
          <w:szCs w:val="24"/>
        </w:rPr>
      </w:pPr>
      <w:r w:rsidRPr="00BE7A40">
        <w:rPr>
          <w:rFonts w:ascii="Arial" w:hAnsi="Arial" w:cs="Arial"/>
          <w:sz w:val="24"/>
          <w:szCs w:val="24"/>
        </w:rPr>
        <w:t>The </w:t>
      </w:r>
      <w:hyperlink r:id="rId5" w:history="1">
        <w:r w:rsidRPr="00BE7A40">
          <w:rPr>
            <w:rStyle w:val="Hyperlink"/>
            <w:rFonts w:ascii="Arial" w:hAnsi="Arial" w:cs="Arial"/>
            <w:b/>
            <w:bCs/>
            <w:sz w:val="24"/>
            <w:szCs w:val="24"/>
          </w:rPr>
          <w:t>Charity Commission</w:t>
        </w:r>
      </w:hyperlink>
      <w:r w:rsidRPr="00BE7A40">
        <w:rPr>
          <w:rFonts w:ascii="Arial" w:hAnsi="Arial" w:cs="Arial"/>
          <w:sz w:val="24"/>
          <w:szCs w:val="24"/>
        </w:rPr>
        <w:t> has issued a warning about fraudsters targeting charities with fake letters. These letters may request actions such as removing trustees or executives, releasing funds, or providing personal documents like passports or utility bills. They may appear to come from the Commission, its chief executive, or its directors.</w:t>
      </w:r>
    </w:p>
    <w:p w14:paraId="74F6E216" w14:textId="455CD967" w:rsidR="00BE7A40" w:rsidRPr="00BE7A40" w:rsidRDefault="00BE7A40" w:rsidP="00BE7A40">
      <w:pPr>
        <w:rPr>
          <w:rFonts w:ascii="Arial" w:hAnsi="Arial" w:cs="Arial"/>
          <w:sz w:val="24"/>
          <w:szCs w:val="24"/>
        </w:rPr>
      </w:pPr>
      <w:r w:rsidRPr="00BE7A40">
        <w:rPr>
          <w:rFonts w:ascii="Arial" w:hAnsi="Arial" w:cs="Arial"/>
          <w:sz w:val="24"/>
          <w:szCs w:val="24"/>
        </w:rPr>
        <w:t>It is important that your C</w:t>
      </w:r>
      <w:r>
        <w:rPr>
          <w:rFonts w:ascii="Arial" w:hAnsi="Arial" w:cs="Arial"/>
          <w:sz w:val="24"/>
          <w:szCs w:val="24"/>
        </w:rPr>
        <w:t xml:space="preserve">hurch </w:t>
      </w:r>
      <w:r w:rsidRPr="00BE7A40">
        <w:rPr>
          <w:rFonts w:ascii="Arial" w:hAnsi="Arial" w:cs="Arial"/>
          <w:sz w:val="24"/>
          <w:szCs w:val="24"/>
        </w:rPr>
        <w:t>C</w:t>
      </w:r>
      <w:r>
        <w:rPr>
          <w:rFonts w:ascii="Arial" w:hAnsi="Arial" w:cs="Arial"/>
          <w:sz w:val="24"/>
          <w:szCs w:val="24"/>
        </w:rPr>
        <w:t>ouncil</w:t>
      </w:r>
      <w:r w:rsidRPr="00BE7A40">
        <w:rPr>
          <w:rFonts w:ascii="Arial" w:hAnsi="Arial" w:cs="Arial"/>
          <w:sz w:val="24"/>
          <w:szCs w:val="24"/>
        </w:rPr>
        <w:t>, as a charity, is aware of the risk of fraud.</w:t>
      </w:r>
    </w:p>
    <w:p w14:paraId="3E4C678B" w14:textId="77777777" w:rsidR="00BE7A40" w:rsidRPr="00BE7A40" w:rsidRDefault="00BE7A40" w:rsidP="00BE7A40">
      <w:pPr>
        <w:rPr>
          <w:rFonts w:ascii="Arial" w:hAnsi="Arial" w:cs="Arial"/>
          <w:b/>
          <w:bCs/>
          <w:sz w:val="24"/>
          <w:szCs w:val="24"/>
        </w:rPr>
      </w:pPr>
      <w:r w:rsidRPr="00BE7A40">
        <w:rPr>
          <w:rFonts w:ascii="Arial" w:hAnsi="Arial" w:cs="Arial"/>
          <w:b/>
          <w:bCs/>
          <w:sz w:val="24"/>
          <w:szCs w:val="24"/>
        </w:rPr>
        <w:t>Key points to note:</w:t>
      </w:r>
    </w:p>
    <w:p w14:paraId="142D1B96" w14:textId="77777777" w:rsidR="00BE7A40" w:rsidRPr="00BE7A40" w:rsidRDefault="00BE7A40" w:rsidP="00BE7A40">
      <w:pPr>
        <w:rPr>
          <w:rFonts w:ascii="Arial" w:hAnsi="Arial" w:cs="Arial"/>
          <w:sz w:val="24"/>
          <w:szCs w:val="24"/>
        </w:rPr>
      </w:pPr>
      <w:r w:rsidRPr="00BE7A40">
        <w:rPr>
          <w:rFonts w:ascii="Arial" w:hAnsi="Arial" w:cs="Arial"/>
          <w:sz w:val="24"/>
          <w:szCs w:val="24"/>
        </w:rPr>
        <w:t>• The Commission usually contacts charities by email and only sends letters if no email address is available.</w:t>
      </w:r>
    </w:p>
    <w:p w14:paraId="21880609" w14:textId="77777777" w:rsidR="00BE7A40" w:rsidRPr="00BE7A40" w:rsidRDefault="00BE7A40" w:rsidP="00BE7A40">
      <w:pPr>
        <w:rPr>
          <w:rFonts w:ascii="Arial" w:hAnsi="Arial" w:cs="Arial"/>
          <w:sz w:val="24"/>
          <w:szCs w:val="24"/>
        </w:rPr>
      </w:pPr>
      <w:r w:rsidRPr="00BE7A40">
        <w:rPr>
          <w:rFonts w:ascii="Arial" w:hAnsi="Arial" w:cs="Arial"/>
          <w:sz w:val="24"/>
          <w:szCs w:val="24"/>
        </w:rPr>
        <w:t>• Genuine letters from the Commission are franked, not stamped, and include case numbers or references.</w:t>
      </w:r>
    </w:p>
    <w:p w14:paraId="7A5C581D" w14:textId="77777777" w:rsidR="00BE7A40" w:rsidRPr="00BE7A40" w:rsidRDefault="00BE7A40" w:rsidP="00BE7A40">
      <w:pPr>
        <w:rPr>
          <w:rFonts w:ascii="Arial" w:hAnsi="Arial" w:cs="Arial"/>
          <w:sz w:val="24"/>
          <w:szCs w:val="24"/>
        </w:rPr>
      </w:pPr>
      <w:r w:rsidRPr="00BE7A40">
        <w:rPr>
          <w:rFonts w:ascii="Arial" w:hAnsi="Arial" w:cs="Arial"/>
          <w:sz w:val="24"/>
          <w:szCs w:val="24"/>
        </w:rPr>
        <w:t>• The Commission never asks for banking information or personal identity documents to authenticate accounts online.</w:t>
      </w:r>
    </w:p>
    <w:p w14:paraId="43AD505D" w14:textId="77777777" w:rsidR="00BE7A40" w:rsidRPr="00BE7A40" w:rsidRDefault="00BE7A40" w:rsidP="00BE7A40">
      <w:pPr>
        <w:rPr>
          <w:rFonts w:ascii="Arial" w:hAnsi="Arial" w:cs="Arial"/>
          <w:sz w:val="24"/>
          <w:szCs w:val="24"/>
        </w:rPr>
      </w:pPr>
      <w:r w:rsidRPr="00BE7A40">
        <w:rPr>
          <w:rFonts w:ascii="Arial" w:hAnsi="Arial" w:cs="Arial"/>
          <w:sz w:val="24"/>
          <w:szCs w:val="24"/>
        </w:rPr>
        <w:t>• Serious allegations or naming individuals would not be detailed in a letter without clear evidence of wrongdoing.</w:t>
      </w:r>
    </w:p>
    <w:p w14:paraId="6AF0D520" w14:textId="77777777" w:rsidR="00BE7A40" w:rsidRPr="00BE7A40" w:rsidRDefault="00BE7A40" w:rsidP="00BE7A40">
      <w:pPr>
        <w:rPr>
          <w:rFonts w:ascii="Arial" w:hAnsi="Arial" w:cs="Arial"/>
          <w:sz w:val="24"/>
          <w:szCs w:val="24"/>
        </w:rPr>
      </w:pPr>
      <w:r w:rsidRPr="00BE7A40">
        <w:rPr>
          <w:rFonts w:ascii="Arial" w:hAnsi="Arial" w:cs="Arial"/>
          <w:sz w:val="24"/>
          <w:szCs w:val="24"/>
        </w:rPr>
        <w:t>If you receive a suspicious letter, please contact the Charity Commission to verify its authenticity. The Commission has reported these incidents to Action Fraud and will continue to monitor the situation.</w:t>
      </w:r>
    </w:p>
    <w:p w14:paraId="072129FF" w14:textId="77777777" w:rsidR="00BE7A40" w:rsidRPr="00BE7A40" w:rsidRDefault="00BE7A40">
      <w:pPr>
        <w:rPr>
          <w:rFonts w:ascii="Arial" w:hAnsi="Arial" w:cs="Arial"/>
          <w:sz w:val="24"/>
          <w:szCs w:val="24"/>
        </w:rPr>
      </w:pPr>
    </w:p>
    <w:p w14:paraId="70F8B5A7" w14:textId="77777777" w:rsidR="00BE7A40" w:rsidRPr="00BE7A40" w:rsidRDefault="00BE7A40">
      <w:pPr>
        <w:rPr>
          <w:rFonts w:ascii="Arial" w:hAnsi="Arial" w:cs="Arial"/>
          <w:sz w:val="24"/>
          <w:szCs w:val="24"/>
        </w:rPr>
      </w:pPr>
    </w:p>
    <w:p w14:paraId="0313B622" w14:textId="77777777" w:rsidR="00BE7A40" w:rsidRPr="00BE7A40" w:rsidRDefault="00BE7A40" w:rsidP="00BE7A40">
      <w:pPr>
        <w:rPr>
          <w:rFonts w:ascii="Arial" w:hAnsi="Arial" w:cs="Arial"/>
          <w:sz w:val="24"/>
          <w:szCs w:val="24"/>
        </w:rPr>
      </w:pPr>
      <w:r w:rsidRPr="00BE7A40">
        <w:rPr>
          <w:rFonts w:ascii="Arial" w:hAnsi="Arial" w:cs="Arial"/>
          <w:sz w:val="24"/>
          <w:szCs w:val="24"/>
        </w:rPr>
        <w:t>News story</w:t>
      </w:r>
    </w:p>
    <w:p w14:paraId="263EF9CA" w14:textId="77777777" w:rsidR="00BE7A40" w:rsidRPr="00BE7A40" w:rsidRDefault="00BE7A40" w:rsidP="00BE7A40">
      <w:pPr>
        <w:rPr>
          <w:rFonts w:ascii="Arial" w:hAnsi="Arial" w:cs="Arial"/>
          <w:b/>
          <w:bCs/>
          <w:sz w:val="24"/>
          <w:szCs w:val="24"/>
        </w:rPr>
      </w:pPr>
      <w:r w:rsidRPr="00BE7A40">
        <w:rPr>
          <w:rFonts w:ascii="Arial" w:hAnsi="Arial" w:cs="Arial"/>
          <w:b/>
          <w:bCs/>
          <w:sz w:val="24"/>
          <w:szCs w:val="24"/>
        </w:rPr>
        <w:t>Charity regulator warns about fraudulent letters sent on its behalf</w:t>
      </w:r>
    </w:p>
    <w:p w14:paraId="59018024" w14:textId="77777777" w:rsidR="00BE7A40" w:rsidRPr="00BE7A40" w:rsidRDefault="00BE7A40" w:rsidP="00BE7A40">
      <w:pPr>
        <w:rPr>
          <w:rFonts w:ascii="Arial" w:hAnsi="Arial" w:cs="Arial"/>
          <w:sz w:val="24"/>
          <w:szCs w:val="24"/>
        </w:rPr>
      </w:pPr>
      <w:r w:rsidRPr="00BE7A40">
        <w:rPr>
          <w:rFonts w:ascii="Arial" w:hAnsi="Arial" w:cs="Arial"/>
          <w:sz w:val="24"/>
          <w:szCs w:val="24"/>
        </w:rPr>
        <w:t>Charity Commission warns charities about fraudulent messages recently sent to charities and trustees.</w:t>
      </w:r>
    </w:p>
    <w:p w14:paraId="4C3E4547" w14:textId="3094D328" w:rsidR="00BE7A40" w:rsidRPr="00BE7A40" w:rsidRDefault="00BE7A40" w:rsidP="00BE7A40">
      <w:pPr>
        <w:rPr>
          <w:rFonts w:ascii="Arial" w:hAnsi="Arial" w:cs="Arial"/>
          <w:sz w:val="24"/>
          <w:szCs w:val="24"/>
        </w:rPr>
      </w:pPr>
      <w:r w:rsidRPr="00BE7A40">
        <w:rPr>
          <w:rFonts w:ascii="Arial" w:hAnsi="Arial" w:cs="Arial"/>
          <w:sz w:val="24"/>
          <w:szCs w:val="24"/>
        </w:rPr>
        <w:drawing>
          <wp:inline distT="0" distB="0" distL="0" distR="0" wp14:anchorId="5087C169" wp14:editId="6EEDB710">
            <wp:extent cx="2857500" cy="1859280"/>
            <wp:effectExtent l="0" t="0" r="0" b="7620"/>
            <wp:docPr id="1370291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859280"/>
                    </a:xfrm>
                    <a:prstGeom prst="rect">
                      <a:avLst/>
                    </a:prstGeom>
                    <a:noFill/>
                    <a:ln>
                      <a:noFill/>
                    </a:ln>
                  </pic:spPr>
                </pic:pic>
              </a:graphicData>
            </a:graphic>
          </wp:inline>
        </w:drawing>
      </w:r>
    </w:p>
    <w:p w14:paraId="0BF4A484" w14:textId="77777777" w:rsidR="00BE7A40" w:rsidRPr="00BE7A40" w:rsidRDefault="00BE7A40" w:rsidP="00BE7A40">
      <w:pPr>
        <w:rPr>
          <w:rFonts w:ascii="Arial" w:hAnsi="Arial" w:cs="Arial"/>
          <w:sz w:val="24"/>
          <w:szCs w:val="24"/>
        </w:rPr>
      </w:pPr>
      <w:r w:rsidRPr="00BE7A40">
        <w:rPr>
          <w:rFonts w:ascii="Arial" w:hAnsi="Arial" w:cs="Arial"/>
          <w:sz w:val="24"/>
          <w:szCs w:val="24"/>
        </w:rPr>
        <w:lastRenderedPageBreak/>
        <w:t>The messages typically request action to be taken such as removing a trustee or chief executive from their position, releasing funds as part of a grant or supplying documents such as a passport or utility bill. They may be signed as coming from ‘the Commission,’ Chief Executive Officer and/or its Directors.  </w:t>
      </w:r>
    </w:p>
    <w:p w14:paraId="435808C3" w14:textId="77777777" w:rsidR="00BE7A40" w:rsidRPr="00BE7A40" w:rsidRDefault="00BE7A40" w:rsidP="00BE7A40">
      <w:pPr>
        <w:rPr>
          <w:rFonts w:ascii="Arial" w:hAnsi="Arial" w:cs="Arial"/>
          <w:sz w:val="24"/>
          <w:szCs w:val="24"/>
        </w:rPr>
      </w:pPr>
      <w:r w:rsidRPr="00BE7A40">
        <w:rPr>
          <w:rFonts w:ascii="Arial" w:hAnsi="Arial" w:cs="Arial"/>
          <w:sz w:val="24"/>
          <w:szCs w:val="24"/>
        </w:rPr>
        <w:t>We have reported the incidents to Action Fraud and will continue to monitor the situation.  </w:t>
      </w:r>
    </w:p>
    <w:p w14:paraId="2354EC25" w14:textId="77777777" w:rsidR="00BE7A40" w:rsidRPr="00BE7A40" w:rsidRDefault="00BE7A40" w:rsidP="00BE7A40">
      <w:pPr>
        <w:rPr>
          <w:rFonts w:ascii="Arial" w:hAnsi="Arial" w:cs="Arial"/>
          <w:sz w:val="24"/>
          <w:szCs w:val="24"/>
        </w:rPr>
      </w:pPr>
      <w:r w:rsidRPr="00BE7A40">
        <w:rPr>
          <w:rFonts w:ascii="Arial" w:hAnsi="Arial" w:cs="Arial"/>
          <w:b/>
          <w:bCs/>
          <w:sz w:val="24"/>
          <w:szCs w:val="24"/>
        </w:rPr>
        <w:t>It’s not always easy to tell if correspondence is real or fake, however please note we:</w:t>
      </w:r>
    </w:p>
    <w:p w14:paraId="0BF40FFA" w14:textId="77777777" w:rsidR="00BE7A40" w:rsidRPr="00BE7A40" w:rsidRDefault="00BE7A40" w:rsidP="00BE7A40">
      <w:pPr>
        <w:numPr>
          <w:ilvl w:val="0"/>
          <w:numId w:val="1"/>
        </w:numPr>
        <w:rPr>
          <w:rFonts w:ascii="Arial" w:hAnsi="Arial" w:cs="Arial"/>
          <w:sz w:val="24"/>
          <w:szCs w:val="24"/>
        </w:rPr>
      </w:pPr>
      <w:r w:rsidRPr="00BE7A40">
        <w:rPr>
          <w:rFonts w:ascii="Arial" w:hAnsi="Arial" w:cs="Arial"/>
          <w:sz w:val="24"/>
          <w:szCs w:val="24"/>
        </w:rPr>
        <w:t>will only send you a letter just by post only if we do not have your current email address. </w:t>
      </w:r>
      <w:hyperlink r:id="rId7" w:history="1">
        <w:r w:rsidRPr="00BE7A40">
          <w:rPr>
            <w:rStyle w:val="Hyperlink"/>
            <w:rFonts w:ascii="Arial" w:hAnsi="Arial" w:cs="Arial"/>
            <w:sz w:val="24"/>
            <w:szCs w:val="24"/>
          </w:rPr>
          <w:t>Check and update your details</w:t>
        </w:r>
      </w:hyperlink>
    </w:p>
    <w:p w14:paraId="2D1596B4" w14:textId="77777777" w:rsidR="00BE7A40" w:rsidRPr="00BE7A40" w:rsidRDefault="00BE7A40" w:rsidP="00BE7A40">
      <w:pPr>
        <w:numPr>
          <w:ilvl w:val="0"/>
          <w:numId w:val="1"/>
        </w:numPr>
        <w:rPr>
          <w:rFonts w:ascii="Arial" w:hAnsi="Arial" w:cs="Arial"/>
          <w:sz w:val="24"/>
          <w:szCs w:val="24"/>
        </w:rPr>
      </w:pPr>
      <w:r w:rsidRPr="00BE7A40">
        <w:rPr>
          <w:rFonts w:ascii="Arial" w:hAnsi="Arial" w:cs="Arial"/>
          <w:sz w:val="24"/>
          <w:szCs w:val="24"/>
        </w:rPr>
        <w:t>rarely address letters generically, for example ‘to whom it may concern’</w:t>
      </w:r>
    </w:p>
    <w:p w14:paraId="304349AA" w14:textId="77777777" w:rsidR="00BE7A40" w:rsidRPr="00BE7A40" w:rsidRDefault="00BE7A40" w:rsidP="00BE7A40">
      <w:pPr>
        <w:numPr>
          <w:ilvl w:val="0"/>
          <w:numId w:val="1"/>
        </w:numPr>
        <w:rPr>
          <w:rFonts w:ascii="Arial" w:hAnsi="Arial" w:cs="Arial"/>
          <w:sz w:val="24"/>
          <w:szCs w:val="24"/>
        </w:rPr>
      </w:pPr>
      <w:r w:rsidRPr="00BE7A40">
        <w:rPr>
          <w:rFonts w:ascii="Arial" w:hAnsi="Arial" w:cs="Arial"/>
          <w:sz w:val="24"/>
          <w:szCs w:val="24"/>
        </w:rPr>
        <w:t>do not write letters or emails of certification on behalf of UK charities regarding tax exemption or any other matters</w:t>
      </w:r>
    </w:p>
    <w:p w14:paraId="206DC32B" w14:textId="77777777" w:rsidR="00BE7A40" w:rsidRPr="00BE7A40" w:rsidRDefault="00BE7A40" w:rsidP="00BE7A40">
      <w:pPr>
        <w:numPr>
          <w:ilvl w:val="0"/>
          <w:numId w:val="1"/>
        </w:numPr>
        <w:rPr>
          <w:rFonts w:ascii="Arial" w:hAnsi="Arial" w:cs="Arial"/>
          <w:sz w:val="24"/>
          <w:szCs w:val="24"/>
        </w:rPr>
      </w:pPr>
      <w:r w:rsidRPr="00BE7A40">
        <w:rPr>
          <w:rFonts w:ascii="Arial" w:hAnsi="Arial" w:cs="Arial"/>
          <w:sz w:val="24"/>
          <w:szCs w:val="24"/>
        </w:rPr>
        <w:t>do not issue requests to authenticate an account online by supplying personal identity documents</w:t>
      </w:r>
    </w:p>
    <w:p w14:paraId="2DE51C3E" w14:textId="77777777" w:rsidR="00BE7A40" w:rsidRPr="00BE7A40" w:rsidRDefault="00BE7A40" w:rsidP="00BE7A40">
      <w:pPr>
        <w:numPr>
          <w:ilvl w:val="0"/>
          <w:numId w:val="1"/>
        </w:numPr>
        <w:rPr>
          <w:rFonts w:ascii="Arial" w:hAnsi="Arial" w:cs="Arial"/>
          <w:sz w:val="24"/>
          <w:szCs w:val="24"/>
        </w:rPr>
      </w:pPr>
      <w:r w:rsidRPr="00BE7A40">
        <w:rPr>
          <w:rFonts w:ascii="Arial" w:hAnsi="Arial" w:cs="Arial"/>
          <w:sz w:val="24"/>
          <w:szCs w:val="24"/>
        </w:rPr>
        <w:t>will not ask you to provide banking information</w:t>
      </w:r>
    </w:p>
    <w:p w14:paraId="49794546" w14:textId="77777777" w:rsidR="00BE7A40" w:rsidRPr="00BE7A40" w:rsidRDefault="00BE7A40" w:rsidP="00BE7A40">
      <w:pPr>
        <w:rPr>
          <w:rFonts w:ascii="Arial" w:hAnsi="Arial" w:cs="Arial"/>
          <w:sz w:val="24"/>
          <w:szCs w:val="24"/>
        </w:rPr>
      </w:pPr>
      <w:r w:rsidRPr="00BE7A40">
        <w:rPr>
          <w:rFonts w:ascii="Arial" w:hAnsi="Arial" w:cs="Arial"/>
          <w:b/>
          <w:bCs/>
          <w:sz w:val="24"/>
          <w:szCs w:val="24"/>
        </w:rPr>
        <w:t xml:space="preserve">In the rare circumstance where we might send you a letter by </w:t>
      </w:r>
      <w:proofErr w:type="gramStart"/>
      <w:r w:rsidRPr="00BE7A40">
        <w:rPr>
          <w:rFonts w:ascii="Arial" w:hAnsi="Arial" w:cs="Arial"/>
          <w:b/>
          <w:bCs/>
          <w:sz w:val="24"/>
          <w:szCs w:val="24"/>
        </w:rPr>
        <w:t>post  it</w:t>
      </w:r>
      <w:proofErr w:type="gramEnd"/>
      <w:r w:rsidRPr="00BE7A40">
        <w:rPr>
          <w:rFonts w:ascii="Arial" w:hAnsi="Arial" w:cs="Arial"/>
          <w:b/>
          <w:bCs/>
          <w:sz w:val="24"/>
          <w:szCs w:val="24"/>
        </w:rPr>
        <w:t xml:space="preserve"> will:</w:t>
      </w:r>
    </w:p>
    <w:p w14:paraId="4C636499" w14:textId="77777777" w:rsidR="00BE7A40" w:rsidRPr="00BE7A40" w:rsidRDefault="00BE7A40" w:rsidP="00BE7A40">
      <w:pPr>
        <w:numPr>
          <w:ilvl w:val="0"/>
          <w:numId w:val="2"/>
        </w:numPr>
        <w:rPr>
          <w:rFonts w:ascii="Arial" w:hAnsi="Arial" w:cs="Arial"/>
          <w:sz w:val="24"/>
          <w:szCs w:val="24"/>
        </w:rPr>
      </w:pPr>
      <w:r w:rsidRPr="00BE7A40">
        <w:rPr>
          <w:rFonts w:ascii="Arial" w:hAnsi="Arial" w:cs="Arial"/>
          <w:sz w:val="24"/>
          <w:szCs w:val="24"/>
        </w:rPr>
        <w:t>be franked – not stamped</w:t>
      </w:r>
    </w:p>
    <w:p w14:paraId="1C171714" w14:textId="77777777" w:rsidR="00BE7A40" w:rsidRPr="00BE7A40" w:rsidRDefault="00BE7A40" w:rsidP="00BE7A40">
      <w:pPr>
        <w:numPr>
          <w:ilvl w:val="0"/>
          <w:numId w:val="2"/>
        </w:numPr>
        <w:rPr>
          <w:rFonts w:ascii="Arial" w:hAnsi="Arial" w:cs="Arial"/>
          <w:sz w:val="24"/>
          <w:szCs w:val="24"/>
        </w:rPr>
      </w:pPr>
      <w:r w:rsidRPr="00BE7A40">
        <w:rPr>
          <w:rFonts w:ascii="Arial" w:hAnsi="Arial" w:cs="Arial"/>
          <w:sz w:val="24"/>
          <w:szCs w:val="24"/>
        </w:rPr>
        <w:t>normally have a case number or reference on it </w:t>
      </w:r>
    </w:p>
    <w:p w14:paraId="3CDD1768" w14:textId="77777777" w:rsidR="00BE7A40" w:rsidRPr="00BE7A40" w:rsidRDefault="00BE7A40" w:rsidP="00BE7A40">
      <w:pPr>
        <w:numPr>
          <w:ilvl w:val="0"/>
          <w:numId w:val="2"/>
        </w:numPr>
        <w:rPr>
          <w:rFonts w:ascii="Arial" w:hAnsi="Arial" w:cs="Arial"/>
          <w:sz w:val="24"/>
          <w:szCs w:val="24"/>
        </w:rPr>
      </w:pPr>
      <w:r w:rsidRPr="00BE7A40">
        <w:rPr>
          <w:rFonts w:ascii="Arial" w:hAnsi="Arial" w:cs="Arial"/>
          <w:sz w:val="24"/>
          <w:szCs w:val="24"/>
        </w:rPr>
        <w:t>be unlikely to be marked as ‘Strictly Private and Confidential’ </w:t>
      </w:r>
    </w:p>
    <w:p w14:paraId="08D7D304" w14:textId="77777777" w:rsidR="00BE7A40" w:rsidRPr="00BE7A40" w:rsidRDefault="00BE7A40" w:rsidP="00BE7A40">
      <w:pPr>
        <w:numPr>
          <w:ilvl w:val="0"/>
          <w:numId w:val="2"/>
        </w:numPr>
        <w:rPr>
          <w:rFonts w:ascii="Arial" w:hAnsi="Arial" w:cs="Arial"/>
          <w:sz w:val="24"/>
          <w:szCs w:val="24"/>
        </w:rPr>
      </w:pPr>
      <w:r w:rsidRPr="00BE7A40">
        <w:rPr>
          <w:rFonts w:ascii="Arial" w:hAnsi="Arial" w:cs="Arial"/>
          <w:sz w:val="24"/>
          <w:szCs w:val="24"/>
        </w:rPr>
        <w:t>come from the Charity Commission for ‘England and Wales’, not the ‘UK’ or ‘England’</w:t>
      </w:r>
    </w:p>
    <w:p w14:paraId="5AC6F8F3" w14:textId="77777777" w:rsidR="00BE7A40" w:rsidRPr="00BE7A40" w:rsidRDefault="00BE7A40" w:rsidP="00BE7A40">
      <w:pPr>
        <w:rPr>
          <w:rFonts w:ascii="Arial" w:hAnsi="Arial" w:cs="Arial"/>
          <w:sz w:val="24"/>
          <w:szCs w:val="24"/>
        </w:rPr>
      </w:pPr>
      <w:r w:rsidRPr="00BE7A40">
        <w:rPr>
          <w:rFonts w:ascii="Arial" w:hAnsi="Arial" w:cs="Arial"/>
          <w:sz w:val="24"/>
          <w:szCs w:val="24"/>
        </w:rPr>
        <w:t>It is unlikely that any serious allegations against individuals would be detailed in a letter, or that we would name individuals before there was clear evidence of wrongdoing. </w:t>
      </w:r>
    </w:p>
    <w:p w14:paraId="1E495A78" w14:textId="77777777" w:rsidR="00BE7A40" w:rsidRPr="00BE7A40" w:rsidRDefault="00BE7A40" w:rsidP="00BE7A40">
      <w:pPr>
        <w:rPr>
          <w:rFonts w:ascii="Arial" w:hAnsi="Arial" w:cs="Arial"/>
          <w:sz w:val="24"/>
          <w:szCs w:val="24"/>
        </w:rPr>
      </w:pPr>
      <w:r w:rsidRPr="00BE7A40">
        <w:rPr>
          <w:rFonts w:ascii="Arial" w:hAnsi="Arial" w:cs="Arial"/>
          <w:sz w:val="24"/>
          <w:szCs w:val="24"/>
        </w:rPr>
        <w:t xml:space="preserve">Matters to do with casework or investigation would normally come from a caseworker or a team at the </w:t>
      </w:r>
      <w:proofErr w:type="gramStart"/>
      <w:r w:rsidRPr="00BE7A40">
        <w:rPr>
          <w:rFonts w:ascii="Arial" w:hAnsi="Arial" w:cs="Arial"/>
          <w:sz w:val="24"/>
          <w:szCs w:val="24"/>
        </w:rPr>
        <w:t>Commission .</w:t>
      </w:r>
      <w:proofErr w:type="gramEnd"/>
      <w:r w:rsidRPr="00BE7A40">
        <w:rPr>
          <w:rFonts w:ascii="Arial" w:hAnsi="Arial" w:cs="Arial"/>
          <w:sz w:val="24"/>
          <w:szCs w:val="24"/>
        </w:rPr>
        <w:t> </w:t>
      </w:r>
    </w:p>
    <w:p w14:paraId="7F207F69" w14:textId="77777777" w:rsidR="00BE7A40" w:rsidRPr="00BE7A40" w:rsidRDefault="00BE7A40" w:rsidP="00BE7A40">
      <w:pPr>
        <w:rPr>
          <w:rFonts w:ascii="Arial" w:hAnsi="Arial" w:cs="Arial"/>
          <w:sz w:val="24"/>
          <w:szCs w:val="24"/>
        </w:rPr>
      </w:pPr>
      <w:r w:rsidRPr="00BE7A40">
        <w:rPr>
          <w:rFonts w:ascii="Arial" w:hAnsi="Arial" w:cs="Arial"/>
          <w:sz w:val="24"/>
          <w:szCs w:val="24"/>
        </w:rPr>
        <w:t>If you are in any doubt, </w:t>
      </w:r>
      <w:hyperlink r:id="rId8" w:history="1">
        <w:r w:rsidRPr="00BE7A40">
          <w:rPr>
            <w:rStyle w:val="Hyperlink"/>
            <w:rFonts w:ascii="Arial" w:hAnsi="Arial" w:cs="Arial"/>
            <w:sz w:val="24"/>
            <w:szCs w:val="24"/>
          </w:rPr>
          <w:t>contact us to check</w:t>
        </w:r>
      </w:hyperlink>
      <w:r w:rsidRPr="00BE7A40">
        <w:rPr>
          <w:rFonts w:ascii="Arial" w:hAnsi="Arial" w:cs="Arial"/>
          <w:sz w:val="24"/>
          <w:szCs w:val="24"/>
        </w:rPr>
        <w:t>.</w:t>
      </w:r>
    </w:p>
    <w:p w14:paraId="794DC1CE" w14:textId="77777777" w:rsidR="00BE7A40" w:rsidRPr="00BE7A40" w:rsidRDefault="00BE7A40"/>
    <w:sectPr w:rsidR="00BE7A40" w:rsidRPr="00BE7A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56E0B"/>
    <w:multiLevelType w:val="multilevel"/>
    <w:tmpl w:val="F25C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3858E7"/>
    <w:multiLevelType w:val="multilevel"/>
    <w:tmpl w:val="9DD2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0098061">
    <w:abstractNumId w:val="1"/>
  </w:num>
  <w:num w:numId="2" w16cid:durableId="1099912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A40"/>
    <w:rsid w:val="002650EE"/>
    <w:rsid w:val="0041161C"/>
    <w:rsid w:val="00BB2722"/>
    <w:rsid w:val="00BE7A40"/>
    <w:rsid w:val="00D86EC5"/>
    <w:rsid w:val="00F02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A2EC8"/>
  <w15:chartTrackingRefBased/>
  <w15:docId w15:val="{A0268956-0599-4C0E-9682-F7DC48524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7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7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7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A40"/>
    <w:rPr>
      <w:rFonts w:eastAsiaTheme="majorEastAsia" w:cstheme="majorBidi"/>
      <w:color w:val="272727" w:themeColor="text1" w:themeTint="D8"/>
    </w:rPr>
  </w:style>
  <w:style w:type="paragraph" w:styleId="Title">
    <w:name w:val="Title"/>
    <w:basedOn w:val="Normal"/>
    <w:next w:val="Normal"/>
    <w:link w:val="TitleChar"/>
    <w:uiPriority w:val="10"/>
    <w:qFormat/>
    <w:rsid w:val="00BE7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A40"/>
    <w:pPr>
      <w:spacing w:before="160"/>
      <w:jc w:val="center"/>
    </w:pPr>
    <w:rPr>
      <w:i/>
      <w:iCs/>
      <w:color w:val="404040" w:themeColor="text1" w:themeTint="BF"/>
    </w:rPr>
  </w:style>
  <w:style w:type="character" w:customStyle="1" w:styleId="QuoteChar">
    <w:name w:val="Quote Char"/>
    <w:basedOn w:val="DefaultParagraphFont"/>
    <w:link w:val="Quote"/>
    <w:uiPriority w:val="29"/>
    <w:rsid w:val="00BE7A40"/>
    <w:rPr>
      <w:i/>
      <w:iCs/>
      <w:color w:val="404040" w:themeColor="text1" w:themeTint="BF"/>
    </w:rPr>
  </w:style>
  <w:style w:type="paragraph" w:styleId="ListParagraph">
    <w:name w:val="List Paragraph"/>
    <w:basedOn w:val="Normal"/>
    <w:uiPriority w:val="34"/>
    <w:qFormat/>
    <w:rsid w:val="00BE7A40"/>
    <w:pPr>
      <w:ind w:left="720"/>
      <w:contextualSpacing/>
    </w:pPr>
  </w:style>
  <w:style w:type="character" w:styleId="IntenseEmphasis">
    <w:name w:val="Intense Emphasis"/>
    <w:basedOn w:val="DefaultParagraphFont"/>
    <w:uiPriority w:val="21"/>
    <w:qFormat/>
    <w:rsid w:val="00BE7A40"/>
    <w:rPr>
      <w:i/>
      <w:iCs/>
      <w:color w:val="0F4761" w:themeColor="accent1" w:themeShade="BF"/>
    </w:rPr>
  </w:style>
  <w:style w:type="paragraph" w:styleId="IntenseQuote">
    <w:name w:val="Intense Quote"/>
    <w:basedOn w:val="Normal"/>
    <w:next w:val="Normal"/>
    <w:link w:val="IntenseQuoteChar"/>
    <w:uiPriority w:val="30"/>
    <w:qFormat/>
    <w:rsid w:val="00BE7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A40"/>
    <w:rPr>
      <w:i/>
      <w:iCs/>
      <w:color w:val="0F4761" w:themeColor="accent1" w:themeShade="BF"/>
    </w:rPr>
  </w:style>
  <w:style w:type="character" w:styleId="IntenseReference">
    <w:name w:val="Intense Reference"/>
    <w:basedOn w:val="DefaultParagraphFont"/>
    <w:uiPriority w:val="32"/>
    <w:qFormat/>
    <w:rsid w:val="00BE7A40"/>
    <w:rPr>
      <w:b/>
      <w:bCs/>
      <w:smallCaps/>
      <w:color w:val="0F4761" w:themeColor="accent1" w:themeShade="BF"/>
      <w:spacing w:val="5"/>
    </w:rPr>
  </w:style>
  <w:style w:type="character" w:styleId="Hyperlink">
    <w:name w:val="Hyperlink"/>
    <w:basedOn w:val="DefaultParagraphFont"/>
    <w:uiPriority w:val="99"/>
    <w:unhideWhenUsed/>
    <w:rsid w:val="00BE7A40"/>
    <w:rPr>
      <w:color w:val="467886" w:themeColor="hyperlink"/>
      <w:u w:val="single"/>
    </w:rPr>
  </w:style>
  <w:style w:type="character" w:styleId="UnresolvedMention">
    <w:name w:val="Unresolved Mention"/>
    <w:basedOn w:val="DefaultParagraphFont"/>
    <w:uiPriority w:val="99"/>
    <w:semiHidden/>
    <w:unhideWhenUsed/>
    <w:rsid w:val="00BE7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941021">
      <w:bodyDiv w:val="1"/>
      <w:marLeft w:val="0"/>
      <w:marRight w:val="0"/>
      <w:marTop w:val="0"/>
      <w:marBottom w:val="0"/>
      <w:divBdr>
        <w:top w:val="none" w:sz="0" w:space="0" w:color="auto"/>
        <w:left w:val="none" w:sz="0" w:space="0" w:color="auto"/>
        <w:bottom w:val="none" w:sz="0" w:space="0" w:color="auto"/>
        <w:right w:val="none" w:sz="0" w:space="0" w:color="auto"/>
      </w:divBdr>
      <w:divsChild>
        <w:div w:id="1548755058">
          <w:marLeft w:val="-225"/>
          <w:marRight w:val="-225"/>
          <w:marTop w:val="0"/>
          <w:marBottom w:val="0"/>
          <w:divBdr>
            <w:top w:val="none" w:sz="0" w:space="0" w:color="auto"/>
            <w:left w:val="none" w:sz="0" w:space="0" w:color="auto"/>
            <w:bottom w:val="none" w:sz="0" w:space="0" w:color="auto"/>
            <w:right w:val="none" w:sz="0" w:space="0" w:color="auto"/>
          </w:divBdr>
          <w:divsChild>
            <w:div w:id="1750810805">
              <w:marLeft w:val="0"/>
              <w:marRight w:val="0"/>
              <w:marTop w:val="0"/>
              <w:marBottom w:val="0"/>
              <w:divBdr>
                <w:top w:val="none" w:sz="0" w:space="0" w:color="auto"/>
                <w:left w:val="none" w:sz="0" w:space="0" w:color="auto"/>
                <w:bottom w:val="none" w:sz="0" w:space="0" w:color="auto"/>
                <w:right w:val="none" w:sz="0" w:space="0" w:color="auto"/>
              </w:divBdr>
              <w:divsChild>
                <w:div w:id="1071735944">
                  <w:marLeft w:val="0"/>
                  <w:marRight w:val="0"/>
                  <w:marTop w:val="0"/>
                  <w:marBottom w:val="0"/>
                  <w:divBdr>
                    <w:top w:val="none" w:sz="0" w:space="0" w:color="auto"/>
                    <w:left w:val="none" w:sz="0" w:space="0" w:color="auto"/>
                    <w:bottom w:val="none" w:sz="0" w:space="0" w:color="auto"/>
                    <w:right w:val="none" w:sz="0" w:space="0" w:color="auto"/>
                  </w:divBdr>
                </w:div>
              </w:divsChild>
            </w:div>
            <w:div w:id="49350982">
              <w:marLeft w:val="0"/>
              <w:marRight w:val="0"/>
              <w:marTop w:val="0"/>
              <w:marBottom w:val="0"/>
              <w:divBdr>
                <w:top w:val="none" w:sz="0" w:space="0" w:color="auto"/>
                <w:left w:val="none" w:sz="0" w:space="0" w:color="auto"/>
                <w:bottom w:val="none" w:sz="0" w:space="0" w:color="auto"/>
                <w:right w:val="none" w:sz="0" w:space="0" w:color="auto"/>
              </w:divBdr>
            </w:div>
          </w:divsChild>
        </w:div>
        <w:div w:id="857619671">
          <w:marLeft w:val="-225"/>
          <w:marRight w:val="-225"/>
          <w:marTop w:val="0"/>
          <w:marBottom w:val="0"/>
          <w:divBdr>
            <w:top w:val="none" w:sz="0" w:space="0" w:color="auto"/>
            <w:left w:val="none" w:sz="0" w:space="0" w:color="auto"/>
            <w:bottom w:val="none" w:sz="0" w:space="0" w:color="auto"/>
            <w:right w:val="none" w:sz="0" w:space="0" w:color="auto"/>
          </w:divBdr>
          <w:divsChild>
            <w:div w:id="1434400780">
              <w:marLeft w:val="225"/>
              <w:marRight w:val="225"/>
              <w:marTop w:val="0"/>
              <w:marBottom w:val="0"/>
              <w:divBdr>
                <w:top w:val="single" w:sz="6" w:space="0" w:color="B1B4B6"/>
                <w:left w:val="none" w:sz="0" w:space="0" w:color="auto"/>
                <w:bottom w:val="none" w:sz="0" w:space="0" w:color="auto"/>
                <w:right w:val="none" w:sz="0" w:space="0" w:color="auto"/>
              </w:divBdr>
              <w:divsChild>
                <w:div w:id="492454719">
                  <w:marLeft w:val="0"/>
                  <w:marRight w:val="0"/>
                  <w:marTop w:val="0"/>
                  <w:marBottom w:val="0"/>
                  <w:divBdr>
                    <w:top w:val="none" w:sz="0" w:space="0" w:color="auto"/>
                    <w:left w:val="none" w:sz="0" w:space="0" w:color="auto"/>
                    <w:bottom w:val="none" w:sz="0" w:space="0" w:color="auto"/>
                    <w:right w:val="none" w:sz="0" w:space="0" w:color="auto"/>
                  </w:divBdr>
                  <w:divsChild>
                    <w:div w:id="1269892290">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865558517">
          <w:marLeft w:val="-225"/>
          <w:marRight w:val="-225"/>
          <w:marTop w:val="0"/>
          <w:marBottom w:val="0"/>
          <w:divBdr>
            <w:top w:val="none" w:sz="0" w:space="0" w:color="auto"/>
            <w:left w:val="none" w:sz="0" w:space="0" w:color="auto"/>
            <w:bottom w:val="none" w:sz="0" w:space="0" w:color="auto"/>
            <w:right w:val="none" w:sz="0" w:space="0" w:color="auto"/>
          </w:divBdr>
          <w:divsChild>
            <w:div w:id="847446229">
              <w:marLeft w:val="0"/>
              <w:marRight w:val="0"/>
              <w:marTop w:val="0"/>
              <w:marBottom w:val="0"/>
              <w:divBdr>
                <w:top w:val="none" w:sz="0" w:space="0" w:color="auto"/>
                <w:left w:val="none" w:sz="0" w:space="0" w:color="auto"/>
                <w:bottom w:val="none" w:sz="0" w:space="0" w:color="auto"/>
                <w:right w:val="none" w:sz="0" w:space="0" w:color="auto"/>
              </w:divBdr>
              <w:divsChild>
                <w:div w:id="1458795413">
                  <w:marLeft w:val="0"/>
                  <w:marRight w:val="0"/>
                  <w:marTop w:val="0"/>
                  <w:marBottom w:val="600"/>
                  <w:divBdr>
                    <w:top w:val="none" w:sz="0" w:space="0" w:color="auto"/>
                    <w:left w:val="none" w:sz="0" w:space="0" w:color="auto"/>
                    <w:bottom w:val="none" w:sz="0" w:space="0" w:color="auto"/>
                    <w:right w:val="none" w:sz="0" w:space="0" w:color="auto"/>
                  </w:divBdr>
                  <w:divsChild>
                    <w:div w:id="1522665822">
                      <w:marLeft w:val="0"/>
                      <w:marRight w:val="0"/>
                      <w:marTop w:val="0"/>
                      <w:marBottom w:val="750"/>
                      <w:divBdr>
                        <w:top w:val="none" w:sz="0" w:space="0" w:color="auto"/>
                        <w:left w:val="none" w:sz="0" w:space="0" w:color="auto"/>
                        <w:bottom w:val="none" w:sz="0" w:space="0" w:color="auto"/>
                        <w:right w:val="none" w:sz="0" w:space="0" w:color="auto"/>
                      </w:divBdr>
                      <w:divsChild>
                        <w:div w:id="1966547632">
                          <w:marLeft w:val="0"/>
                          <w:marRight w:val="0"/>
                          <w:marTop w:val="0"/>
                          <w:marBottom w:val="0"/>
                          <w:divBdr>
                            <w:top w:val="none" w:sz="0" w:space="0" w:color="auto"/>
                            <w:left w:val="none" w:sz="0" w:space="0" w:color="auto"/>
                            <w:bottom w:val="none" w:sz="0" w:space="0" w:color="auto"/>
                            <w:right w:val="none" w:sz="0" w:space="0" w:color="auto"/>
                          </w:divBdr>
                          <w:divsChild>
                            <w:div w:id="722951354">
                              <w:marLeft w:val="0"/>
                              <w:marRight w:val="0"/>
                              <w:marTop w:val="0"/>
                              <w:marBottom w:val="0"/>
                              <w:divBdr>
                                <w:top w:val="none" w:sz="0" w:space="0" w:color="auto"/>
                                <w:left w:val="none" w:sz="0" w:space="0" w:color="auto"/>
                                <w:bottom w:val="none" w:sz="0" w:space="0" w:color="auto"/>
                                <w:right w:val="none" w:sz="0" w:space="0" w:color="auto"/>
                              </w:divBdr>
                              <w:divsChild>
                                <w:div w:id="2027441304">
                                  <w:marLeft w:val="0"/>
                                  <w:marRight w:val="0"/>
                                  <w:marTop w:val="0"/>
                                  <w:marBottom w:val="300"/>
                                  <w:divBdr>
                                    <w:top w:val="none" w:sz="0" w:space="0" w:color="auto"/>
                                    <w:left w:val="none" w:sz="0" w:space="0" w:color="auto"/>
                                    <w:bottom w:val="none" w:sz="0" w:space="0" w:color="auto"/>
                                    <w:right w:val="none" w:sz="0" w:space="0" w:color="auto"/>
                                  </w:divBdr>
                                </w:div>
                                <w:div w:id="99399708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972217">
      <w:bodyDiv w:val="1"/>
      <w:marLeft w:val="0"/>
      <w:marRight w:val="0"/>
      <w:marTop w:val="0"/>
      <w:marBottom w:val="0"/>
      <w:divBdr>
        <w:top w:val="none" w:sz="0" w:space="0" w:color="auto"/>
        <w:left w:val="none" w:sz="0" w:space="0" w:color="auto"/>
        <w:bottom w:val="none" w:sz="0" w:space="0" w:color="auto"/>
        <w:right w:val="none" w:sz="0" w:space="0" w:color="auto"/>
      </w:divBdr>
      <w:divsChild>
        <w:div w:id="908537002">
          <w:marLeft w:val="0"/>
          <w:marRight w:val="0"/>
          <w:marTop w:val="0"/>
          <w:marBottom w:val="150"/>
          <w:divBdr>
            <w:top w:val="none" w:sz="0" w:space="0" w:color="auto"/>
            <w:left w:val="none" w:sz="0" w:space="0" w:color="auto"/>
            <w:bottom w:val="none" w:sz="0" w:space="0" w:color="auto"/>
            <w:right w:val="none" w:sz="0" w:space="0" w:color="auto"/>
          </w:divBdr>
        </w:div>
        <w:div w:id="2075160770">
          <w:marLeft w:val="0"/>
          <w:marRight w:val="0"/>
          <w:marTop w:val="0"/>
          <w:marBottom w:val="0"/>
          <w:divBdr>
            <w:top w:val="none" w:sz="0" w:space="0" w:color="auto"/>
            <w:left w:val="none" w:sz="0" w:space="0" w:color="auto"/>
            <w:bottom w:val="none" w:sz="0" w:space="0" w:color="auto"/>
            <w:right w:val="none" w:sz="0" w:space="0" w:color="auto"/>
          </w:divBdr>
        </w:div>
      </w:divsChild>
    </w:div>
    <w:div w:id="917902044">
      <w:bodyDiv w:val="1"/>
      <w:marLeft w:val="0"/>
      <w:marRight w:val="0"/>
      <w:marTop w:val="0"/>
      <w:marBottom w:val="0"/>
      <w:divBdr>
        <w:top w:val="none" w:sz="0" w:space="0" w:color="auto"/>
        <w:left w:val="none" w:sz="0" w:space="0" w:color="auto"/>
        <w:bottom w:val="none" w:sz="0" w:space="0" w:color="auto"/>
        <w:right w:val="none" w:sz="0" w:space="0" w:color="auto"/>
      </w:divBdr>
      <w:divsChild>
        <w:div w:id="2065905716">
          <w:marLeft w:val="0"/>
          <w:marRight w:val="0"/>
          <w:marTop w:val="0"/>
          <w:marBottom w:val="150"/>
          <w:divBdr>
            <w:top w:val="none" w:sz="0" w:space="0" w:color="auto"/>
            <w:left w:val="none" w:sz="0" w:space="0" w:color="auto"/>
            <w:bottom w:val="none" w:sz="0" w:space="0" w:color="auto"/>
            <w:right w:val="none" w:sz="0" w:space="0" w:color="auto"/>
          </w:divBdr>
        </w:div>
        <w:div w:id="990209772">
          <w:marLeft w:val="0"/>
          <w:marRight w:val="0"/>
          <w:marTop w:val="0"/>
          <w:marBottom w:val="0"/>
          <w:divBdr>
            <w:top w:val="none" w:sz="0" w:space="0" w:color="auto"/>
            <w:left w:val="none" w:sz="0" w:space="0" w:color="auto"/>
            <w:bottom w:val="none" w:sz="0" w:space="0" w:color="auto"/>
            <w:right w:val="none" w:sz="0" w:space="0" w:color="auto"/>
          </w:divBdr>
        </w:div>
      </w:divsChild>
    </w:div>
    <w:div w:id="1626497374">
      <w:bodyDiv w:val="1"/>
      <w:marLeft w:val="0"/>
      <w:marRight w:val="0"/>
      <w:marTop w:val="0"/>
      <w:marBottom w:val="0"/>
      <w:divBdr>
        <w:top w:val="none" w:sz="0" w:space="0" w:color="auto"/>
        <w:left w:val="none" w:sz="0" w:space="0" w:color="auto"/>
        <w:bottom w:val="none" w:sz="0" w:space="0" w:color="auto"/>
        <w:right w:val="none" w:sz="0" w:space="0" w:color="auto"/>
      </w:divBdr>
      <w:divsChild>
        <w:div w:id="1416975338">
          <w:marLeft w:val="-225"/>
          <w:marRight w:val="-225"/>
          <w:marTop w:val="0"/>
          <w:marBottom w:val="0"/>
          <w:divBdr>
            <w:top w:val="none" w:sz="0" w:space="0" w:color="auto"/>
            <w:left w:val="none" w:sz="0" w:space="0" w:color="auto"/>
            <w:bottom w:val="none" w:sz="0" w:space="0" w:color="auto"/>
            <w:right w:val="none" w:sz="0" w:space="0" w:color="auto"/>
          </w:divBdr>
          <w:divsChild>
            <w:div w:id="1667051734">
              <w:marLeft w:val="0"/>
              <w:marRight w:val="0"/>
              <w:marTop w:val="0"/>
              <w:marBottom w:val="0"/>
              <w:divBdr>
                <w:top w:val="none" w:sz="0" w:space="0" w:color="auto"/>
                <w:left w:val="none" w:sz="0" w:space="0" w:color="auto"/>
                <w:bottom w:val="none" w:sz="0" w:space="0" w:color="auto"/>
                <w:right w:val="none" w:sz="0" w:space="0" w:color="auto"/>
              </w:divBdr>
              <w:divsChild>
                <w:div w:id="983849489">
                  <w:marLeft w:val="0"/>
                  <w:marRight w:val="0"/>
                  <w:marTop w:val="0"/>
                  <w:marBottom w:val="0"/>
                  <w:divBdr>
                    <w:top w:val="none" w:sz="0" w:space="0" w:color="auto"/>
                    <w:left w:val="none" w:sz="0" w:space="0" w:color="auto"/>
                    <w:bottom w:val="none" w:sz="0" w:space="0" w:color="auto"/>
                    <w:right w:val="none" w:sz="0" w:space="0" w:color="auto"/>
                  </w:divBdr>
                </w:div>
              </w:divsChild>
            </w:div>
            <w:div w:id="428627062">
              <w:marLeft w:val="0"/>
              <w:marRight w:val="0"/>
              <w:marTop w:val="0"/>
              <w:marBottom w:val="0"/>
              <w:divBdr>
                <w:top w:val="none" w:sz="0" w:space="0" w:color="auto"/>
                <w:left w:val="none" w:sz="0" w:space="0" w:color="auto"/>
                <w:bottom w:val="none" w:sz="0" w:space="0" w:color="auto"/>
                <w:right w:val="none" w:sz="0" w:space="0" w:color="auto"/>
              </w:divBdr>
            </w:div>
          </w:divsChild>
        </w:div>
        <w:div w:id="941377164">
          <w:marLeft w:val="-225"/>
          <w:marRight w:val="-225"/>
          <w:marTop w:val="0"/>
          <w:marBottom w:val="0"/>
          <w:divBdr>
            <w:top w:val="none" w:sz="0" w:space="0" w:color="auto"/>
            <w:left w:val="none" w:sz="0" w:space="0" w:color="auto"/>
            <w:bottom w:val="none" w:sz="0" w:space="0" w:color="auto"/>
            <w:right w:val="none" w:sz="0" w:space="0" w:color="auto"/>
          </w:divBdr>
          <w:divsChild>
            <w:div w:id="45877670">
              <w:marLeft w:val="225"/>
              <w:marRight w:val="225"/>
              <w:marTop w:val="0"/>
              <w:marBottom w:val="0"/>
              <w:divBdr>
                <w:top w:val="single" w:sz="6" w:space="0" w:color="B1B4B6"/>
                <w:left w:val="none" w:sz="0" w:space="0" w:color="auto"/>
                <w:bottom w:val="none" w:sz="0" w:space="0" w:color="auto"/>
                <w:right w:val="none" w:sz="0" w:space="0" w:color="auto"/>
              </w:divBdr>
              <w:divsChild>
                <w:div w:id="1993412229">
                  <w:marLeft w:val="0"/>
                  <w:marRight w:val="0"/>
                  <w:marTop w:val="0"/>
                  <w:marBottom w:val="0"/>
                  <w:divBdr>
                    <w:top w:val="none" w:sz="0" w:space="0" w:color="auto"/>
                    <w:left w:val="none" w:sz="0" w:space="0" w:color="auto"/>
                    <w:bottom w:val="none" w:sz="0" w:space="0" w:color="auto"/>
                    <w:right w:val="none" w:sz="0" w:space="0" w:color="auto"/>
                  </w:divBdr>
                  <w:divsChild>
                    <w:div w:id="150670173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568882700">
          <w:marLeft w:val="-225"/>
          <w:marRight w:val="-225"/>
          <w:marTop w:val="0"/>
          <w:marBottom w:val="0"/>
          <w:divBdr>
            <w:top w:val="none" w:sz="0" w:space="0" w:color="auto"/>
            <w:left w:val="none" w:sz="0" w:space="0" w:color="auto"/>
            <w:bottom w:val="none" w:sz="0" w:space="0" w:color="auto"/>
            <w:right w:val="none" w:sz="0" w:space="0" w:color="auto"/>
          </w:divBdr>
          <w:divsChild>
            <w:div w:id="1651136145">
              <w:marLeft w:val="0"/>
              <w:marRight w:val="0"/>
              <w:marTop w:val="0"/>
              <w:marBottom w:val="0"/>
              <w:divBdr>
                <w:top w:val="none" w:sz="0" w:space="0" w:color="auto"/>
                <w:left w:val="none" w:sz="0" w:space="0" w:color="auto"/>
                <w:bottom w:val="none" w:sz="0" w:space="0" w:color="auto"/>
                <w:right w:val="none" w:sz="0" w:space="0" w:color="auto"/>
              </w:divBdr>
              <w:divsChild>
                <w:div w:id="1048410944">
                  <w:marLeft w:val="0"/>
                  <w:marRight w:val="0"/>
                  <w:marTop w:val="0"/>
                  <w:marBottom w:val="600"/>
                  <w:divBdr>
                    <w:top w:val="none" w:sz="0" w:space="0" w:color="auto"/>
                    <w:left w:val="none" w:sz="0" w:space="0" w:color="auto"/>
                    <w:bottom w:val="none" w:sz="0" w:space="0" w:color="auto"/>
                    <w:right w:val="none" w:sz="0" w:space="0" w:color="auto"/>
                  </w:divBdr>
                  <w:divsChild>
                    <w:div w:id="1123886498">
                      <w:marLeft w:val="0"/>
                      <w:marRight w:val="0"/>
                      <w:marTop w:val="0"/>
                      <w:marBottom w:val="750"/>
                      <w:divBdr>
                        <w:top w:val="none" w:sz="0" w:space="0" w:color="auto"/>
                        <w:left w:val="none" w:sz="0" w:space="0" w:color="auto"/>
                        <w:bottom w:val="none" w:sz="0" w:space="0" w:color="auto"/>
                        <w:right w:val="none" w:sz="0" w:space="0" w:color="auto"/>
                      </w:divBdr>
                      <w:divsChild>
                        <w:div w:id="836381837">
                          <w:marLeft w:val="0"/>
                          <w:marRight w:val="0"/>
                          <w:marTop w:val="0"/>
                          <w:marBottom w:val="0"/>
                          <w:divBdr>
                            <w:top w:val="none" w:sz="0" w:space="0" w:color="auto"/>
                            <w:left w:val="none" w:sz="0" w:space="0" w:color="auto"/>
                            <w:bottom w:val="none" w:sz="0" w:space="0" w:color="auto"/>
                            <w:right w:val="none" w:sz="0" w:space="0" w:color="auto"/>
                          </w:divBdr>
                          <w:divsChild>
                            <w:div w:id="843203827">
                              <w:marLeft w:val="0"/>
                              <w:marRight w:val="0"/>
                              <w:marTop w:val="0"/>
                              <w:marBottom w:val="0"/>
                              <w:divBdr>
                                <w:top w:val="none" w:sz="0" w:space="0" w:color="auto"/>
                                <w:left w:val="none" w:sz="0" w:space="0" w:color="auto"/>
                                <w:bottom w:val="none" w:sz="0" w:space="0" w:color="auto"/>
                                <w:right w:val="none" w:sz="0" w:space="0" w:color="auto"/>
                              </w:divBdr>
                              <w:divsChild>
                                <w:div w:id="538081695">
                                  <w:marLeft w:val="0"/>
                                  <w:marRight w:val="0"/>
                                  <w:marTop w:val="0"/>
                                  <w:marBottom w:val="300"/>
                                  <w:divBdr>
                                    <w:top w:val="none" w:sz="0" w:space="0" w:color="auto"/>
                                    <w:left w:val="none" w:sz="0" w:space="0" w:color="auto"/>
                                    <w:bottom w:val="none" w:sz="0" w:space="0" w:color="auto"/>
                                    <w:right w:val="none" w:sz="0" w:space="0" w:color="auto"/>
                                  </w:divBdr>
                                </w:div>
                                <w:div w:id="17613644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charity-commission" TargetMode="External"/><Relationship Id="rId3" Type="http://schemas.openxmlformats.org/officeDocument/2006/relationships/settings" Target="settings.xml"/><Relationship Id="rId7" Type="http://schemas.openxmlformats.org/officeDocument/2006/relationships/hyperlink" Target="https://www.gov.uk/guidance/online-services-for-chari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gov.uk/government/organisations/charity-commiss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468</Words>
  <Characters>2674</Characters>
  <Application>Microsoft Office Word</Application>
  <DocSecurity>0</DocSecurity>
  <Lines>22</Lines>
  <Paragraphs>6</Paragraphs>
  <ScaleCrop>false</ScaleCrop>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Fisher</dc:creator>
  <cp:keywords/>
  <dc:description/>
  <cp:lastModifiedBy>Jane Fisher</cp:lastModifiedBy>
  <cp:revision>1</cp:revision>
  <dcterms:created xsi:type="dcterms:W3CDTF">2025-04-10T20:44:00Z</dcterms:created>
  <dcterms:modified xsi:type="dcterms:W3CDTF">2025-04-10T20:49:00Z</dcterms:modified>
</cp:coreProperties>
</file>