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707226" w14:textId="77777777" w:rsidR="001426C9" w:rsidRDefault="00000000">
      <w:pPr>
        <w:widowControl w:val="0"/>
        <w:pBdr>
          <w:top w:val="nil"/>
          <w:left w:val="nil"/>
          <w:bottom w:val="nil"/>
          <w:right w:val="nil"/>
          <w:between w:val="nil"/>
        </w:pBdr>
        <w:tabs>
          <w:tab w:val="left" w:pos="-1440"/>
        </w:tabs>
        <w:ind w:left="-284" w:right="-188"/>
        <w:jc w:val="center"/>
        <w:rPr>
          <w:rFonts w:ascii="Calibri" w:eastAsia="Calibri" w:hAnsi="Calibri" w:cs="Calibri"/>
          <w:b/>
          <w:bCs/>
          <w:color w:val="000000"/>
          <w:sz w:val="24"/>
          <w:szCs w:val="24"/>
        </w:rPr>
      </w:pPr>
      <w:r>
        <w:rPr>
          <w:rFonts w:ascii="Calibri" w:eastAsia="Calibri" w:hAnsi="Calibri" w:cs="Calibri"/>
          <w:b/>
          <w:bCs/>
          <w:color w:val="000000"/>
          <w:sz w:val="24"/>
          <w:szCs w:val="24"/>
        </w:rPr>
        <w:t>Job Description</w:t>
      </w:r>
    </w:p>
    <w:p w14:paraId="4BD805FA" w14:textId="77777777" w:rsidR="001426C9" w:rsidRDefault="001426C9">
      <w:pPr>
        <w:widowControl w:val="0"/>
        <w:pBdr>
          <w:top w:val="nil"/>
          <w:left w:val="nil"/>
          <w:bottom w:val="nil"/>
          <w:right w:val="nil"/>
          <w:between w:val="nil"/>
        </w:pBdr>
        <w:tabs>
          <w:tab w:val="left" w:pos="-1440"/>
        </w:tabs>
        <w:ind w:left="-284" w:right="-188"/>
        <w:jc w:val="center"/>
        <w:rPr>
          <w:rFonts w:ascii="Calibri" w:eastAsia="Calibri" w:hAnsi="Calibri" w:cs="Calibri"/>
          <w:b/>
          <w:bCs/>
          <w:color w:val="000000"/>
          <w:sz w:val="24"/>
          <w:szCs w:val="24"/>
        </w:rPr>
      </w:pPr>
    </w:p>
    <w:p w14:paraId="396A306C" w14:textId="05CCB6ED" w:rsidR="001426C9" w:rsidRDefault="00000000">
      <w:pPr>
        <w:widowControl w:val="0"/>
        <w:pBdr>
          <w:top w:val="nil"/>
          <w:left w:val="nil"/>
          <w:bottom w:val="nil"/>
          <w:right w:val="nil"/>
          <w:between w:val="nil"/>
        </w:pBdr>
        <w:tabs>
          <w:tab w:val="left" w:pos="-1440"/>
        </w:tabs>
        <w:ind w:left="-284" w:right="-188"/>
        <w:jc w:val="center"/>
        <w:rPr>
          <w:rFonts w:ascii="Calibri" w:eastAsia="Calibri" w:hAnsi="Calibri" w:cs="Calibri"/>
          <w:b/>
          <w:bCs/>
          <w:color w:val="000000"/>
          <w:sz w:val="24"/>
          <w:szCs w:val="24"/>
        </w:rPr>
      </w:pPr>
      <w:r>
        <w:rPr>
          <w:rFonts w:ascii="Calibri" w:eastAsia="Calibri" w:hAnsi="Calibri" w:cs="Calibri"/>
          <w:b/>
          <w:bCs/>
          <w:color w:val="000000"/>
          <w:sz w:val="24"/>
          <w:szCs w:val="24"/>
        </w:rPr>
        <w:t xml:space="preserve">Circuit </w:t>
      </w:r>
      <w:r w:rsidR="003F7323">
        <w:rPr>
          <w:rFonts w:ascii="Calibri" w:eastAsia="Calibri" w:hAnsi="Calibri" w:cs="Calibri"/>
          <w:b/>
          <w:bCs/>
          <w:color w:val="000000"/>
          <w:sz w:val="24"/>
          <w:szCs w:val="24"/>
        </w:rPr>
        <w:t>Finance Officer</w:t>
      </w:r>
    </w:p>
    <w:p w14:paraId="0B493C08" w14:textId="31EDA153" w:rsidR="001426C9" w:rsidRDefault="00000000">
      <w:pPr>
        <w:widowControl w:val="0"/>
        <w:pBdr>
          <w:top w:val="nil"/>
          <w:left w:val="nil"/>
          <w:bottom w:val="nil"/>
          <w:right w:val="nil"/>
          <w:between w:val="nil"/>
        </w:pBdr>
        <w:tabs>
          <w:tab w:val="left" w:pos="-1440"/>
        </w:tabs>
        <w:ind w:left="-284" w:right="-188"/>
        <w:rPr>
          <w:rFonts w:ascii="Calibri" w:eastAsia="Calibri" w:hAnsi="Calibri" w:cs="Calibri"/>
          <w:color w:val="000000"/>
          <w:sz w:val="24"/>
          <w:szCs w:val="24"/>
        </w:rPr>
      </w:pPr>
      <w:r w:rsidRPr="00134623">
        <w:rPr>
          <w:rFonts w:ascii="Calibri" w:eastAsia="Calibri" w:hAnsi="Calibri" w:cs="Calibri"/>
          <w:b/>
          <w:bCs/>
          <w:color w:val="000000"/>
          <w:sz w:val="24"/>
          <w:szCs w:val="24"/>
        </w:rPr>
        <w:t>Accountable to:</w:t>
      </w:r>
      <w:r>
        <w:rPr>
          <w:rFonts w:ascii="Calibri" w:eastAsia="Calibri" w:hAnsi="Calibri" w:cs="Calibri"/>
          <w:color w:val="000000"/>
          <w:sz w:val="24"/>
          <w:szCs w:val="24"/>
        </w:rPr>
        <w:tab/>
      </w:r>
      <w:r>
        <w:rPr>
          <w:rFonts w:ascii="Calibri" w:eastAsia="Calibri" w:hAnsi="Calibri" w:cs="Calibri"/>
          <w:color w:val="000000"/>
          <w:sz w:val="24"/>
          <w:szCs w:val="24"/>
        </w:rPr>
        <w:tab/>
        <w:t xml:space="preserve">Circuit </w:t>
      </w:r>
      <w:r w:rsidR="003F7323">
        <w:rPr>
          <w:rFonts w:ascii="Calibri" w:eastAsia="Calibri" w:hAnsi="Calibri" w:cs="Calibri"/>
          <w:color w:val="000000"/>
          <w:sz w:val="24"/>
          <w:szCs w:val="24"/>
        </w:rPr>
        <w:t>Treasurer</w:t>
      </w:r>
    </w:p>
    <w:p w14:paraId="1390A3D9" w14:textId="6D5C5ECF" w:rsidR="001426C9" w:rsidRDefault="00000000">
      <w:pPr>
        <w:widowControl w:val="0"/>
        <w:pBdr>
          <w:top w:val="nil"/>
          <w:left w:val="nil"/>
          <w:bottom w:val="nil"/>
          <w:right w:val="nil"/>
          <w:between w:val="nil"/>
        </w:pBdr>
        <w:tabs>
          <w:tab w:val="left" w:pos="-1440"/>
        </w:tabs>
        <w:ind w:left="-284" w:right="-188"/>
        <w:rPr>
          <w:rFonts w:ascii="Calibri" w:eastAsia="Calibri" w:hAnsi="Calibri" w:cs="Calibri"/>
          <w:color w:val="000000"/>
          <w:sz w:val="24"/>
          <w:szCs w:val="24"/>
        </w:rPr>
      </w:pPr>
      <w:r w:rsidRPr="00134623">
        <w:rPr>
          <w:rFonts w:ascii="Calibri" w:eastAsia="Calibri" w:hAnsi="Calibri" w:cs="Calibri"/>
          <w:b/>
          <w:bCs/>
          <w:color w:val="000000"/>
          <w:sz w:val="24"/>
          <w:szCs w:val="24"/>
        </w:rPr>
        <w:t>Line Managed by:</w:t>
      </w:r>
      <w:r>
        <w:rPr>
          <w:rFonts w:ascii="Calibri" w:eastAsia="Calibri" w:hAnsi="Calibri" w:cs="Calibri"/>
          <w:color w:val="000000"/>
          <w:sz w:val="24"/>
          <w:szCs w:val="24"/>
        </w:rPr>
        <w:tab/>
      </w:r>
      <w:r w:rsidR="00912645">
        <w:rPr>
          <w:rFonts w:ascii="Calibri" w:eastAsia="Calibri" w:hAnsi="Calibri" w:cs="Calibri"/>
          <w:color w:val="000000"/>
          <w:sz w:val="24"/>
          <w:szCs w:val="24"/>
        </w:rPr>
        <w:t xml:space="preserve">Circuit </w:t>
      </w:r>
      <w:r w:rsidR="00134623">
        <w:rPr>
          <w:rFonts w:ascii="Calibri" w:eastAsia="Calibri" w:hAnsi="Calibri" w:cs="Calibri"/>
          <w:color w:val="000000"/>
          <w:sz w:val="24"/>
          <w:szCs w:val="24"/>
        </w:rPr>
        <w:t>Steward</w:t>
      </w:r>
    </w:p>
    <w:p w14:paraId="75E4B707" w14:textId="7789BB9A" w:rsidR="001426C9" w:rsidRDefault="00000000" w:rsidP="00F724DE">
      <w:pPr>
        <w:widowControl w:val="0"/>
        <w:pBdr>
          <w:top w:val="nil"/>
          <w:left w:val="nil"/>
          <w:bottom w:val="nil"/>
          <w:right w:val="nil"/>
          <w:between w:val="nil"/>
        </w:pBdr>
        <w:tabs>
          <w:tab w:val="left" w:pos="-1440"/>
        </w:tabs>
        <w:ind w:left="2160" w:right="-188" w:hanging="2444"/>
        <w:rPr>
          <w:rFonts w:ascii="Calibri" w:eastAsia="Calibri" w:hAnsi="Calibri" w:cs="Calibri"/>
          <w:color w:val="000000"/>
          <w:sz w:val="24"/>
          <w:szCs w:val="24"/>
        </w:rPr>
      </w:pPr>
      <w:r w:rsidRPr="00134623">
        <w:rPr>
          <w:rFonts w:ascii="Calibri" w:eastAsia="Calibri" w:hAnsi="Calibri" w:cs="Calibri"/>
          <w:b/>
          <w:bCs/>
          <w:color w:val="000000"/>
          <w:sz w:val="24"/>
          <w:szCs w:val="24"/>
        </w:rPr>
        <w:t>Base</w:t>
      </w:r>
      <w:r w:rsidR="00134623">
        <w:rPr>
          <w:rFonts w:ascii="Calibri" w:eastAsia="Calibri" w:hAnsi="Calibri" w:cs="Calibri"/>
          <w:b/>
          <w:bCs/>
          <w:color w:val="000000"/>
          <w:sz w:val="24"/>
          <w:szCs w:val="24"/>
        </w:rPr>
        <w:t>:</w:t>
      </w:r>
      <w:r w:rsidRPr="00134623">
        <w:rPr>
          <w:rFonts w:ascii="Calibri" w:eastAsia="Calibri" w:hAnsi="Calibri" w:cs="Calibri"/>
          <w:b/>
          <w:bCs/>
          <w:color w:val="000000"/>
          <w:sz w:val="24"/>
          <w:szCs w:val="24"/>
        </w:rPr>
        <w:t xml:space="preserve"> </w:t>
      </w:r>
      <w:r>
        <w:rPr>
          <w:rFonts w:ascii="Calibri" w:eastAsia="Calibri" w:hAnsi="Calibri" w:cs="Calibri"/>
          <w:color w:val="000000"/>
          <w:sz w:val="24"/>
          <w:szCs w:val="24"/>
        </w:rPr>
        <w:tab/>
      </w:r>
      <w:r w:rsidR="00F724DE">
        <w:rPr>
          <w:rFonts w:ascii="Calibri" w:eastAsia="Calibri" w:hAnsi="Calibri" w:cs="Calibri"/>
          <w:color w:val="000000"/>
          <w:sz w:val="24"/>
          <w:szCs w:val="24"/>
        </w:rPr>
        <w:t>Primarily working from home, but a base in the Circuit Office in Dorchester can be provided</w:t>
      </w:r>
    </w:p>
    <w:p w14:paraId="7898291E" w14:textId="4000A8B6" w:rsidR="001426C9" w:rsidRDefault="00000000" w:rsidP="003F7323">
      <w:pPr>
        <w:widowControl w:val="0"/>
        <w:pBdr>
          <w:top w:val="nil"/>
          <w:left w:val="nil"/>
          <w:bottom w:val="nil"/>
          <w:right w:val="nil"/>
          <w:between w:val="nil"/>
        </w:pBdr>
        <w:tabs>
          <w:tab w:val="left" w:pos="-1440"/>
        </w:tabs>
        <w:ind w:left="-284" w:right="-188"/>
        <w:rPr>
          <w:rFonts w:ascii="Calibri" w:eastAsia="Calibri" w:hAnsi="Calibri" w:cs="Calibri"/>
          <w:color w:val="000000"/>
          <w:sz w:val="24"/>
          <w:szCs w:val="24"/>
        </w:rPr>
      </w:pPr>
      <w:r w:rsidRPr="00134623">
        <w:rPr>
          <w:rFonts w:ascii="Calibri" w:eastAsia="Calibri" w:hAnsi="Calibri" w:cs="Calibri"/>
          <w:b/>
          <w:bCs/>
          <w:color w:val="000000"/>
          <w:sz w:val="24"/>
          <w:szCs w:val="24"/>
        </w:rPr>
        <w:t>Hours of work</w:t>
      </w:r>
      <w:r w:rsidR="00134623">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z w:val="24"/>
          <w:szCs w:val="24"/>
        </w:rPr>
        <w:tab/>
      </w:r>
      <w:r w:rsidR="003F7323" w:rsidRPr="00134623">
        <w:rPr>
          <w:rFonts w:ascii="Calibri" w:eastAsia="Calibri" w:hAnsi="Calibri" w:cs="Calibri"/>
          <w:b/>
          <w:bCs/>
          <w:color w:val="000000"/>
          <w:sz w:val="24"/>
          <w:szCs w:val="24"/>
        </w:rPr>
        <w:t>8</w:t>
      </w:r>
      <w:r w:rsidR="003F7323">
        <w:rPr>
          <w:rFonts w:ascii="Calibri" w:eastAsia="Calibri" w:hAnsi="Calibri" w:cs="Calibri"/>
          <w:color w:val="000000"/>
          <w:sz w:val="24"/>
          <w:szCs w:val="24"/>
        </w:rPr>
        <w:t xml:space="preserve"> </w:t>
      </w:r>
      <w:r>
        <w:rPr>
          <w:rFonts w:ascii="Calibri" w:eastAsia="Calibri" w:hAnsi="Calibri" w:cs="Calibri"/>
          <w:color w:val="000000"/>
          <w:sz w:val="24"/>
          <w:szCs w:val="24"/>
        </w:rPr>
        <w:t>per week, to be worked flexibly</w:t>
      </w:r>
    </w:p>
    <w:p w14:paraId="251475DA" w14:textId="745520FC" w:rsidR="001426C9" w:rsidRDefault="00000000">
      <w:pPr>
        <w:widowControl w:val="0"/>
        <w:pBdr>
          <w:top w:val="nil"/>
          <w:left w:val="nil"/>
          <w:bottom w:val="nil"/>
          <w:right w:val="nil"/>
          <w:between w:val="nil"/>
        </w:pBdr>
        <w:tabs>
          <w:tab w:val="left" w:pos="-1440"/>
        </w:tabs>
        <w:ind w:left="-284" w:right="-188"/>
        <w:rPr>
          <w:rFonts w:ascii="Calibri" w:eastAsia="Calibri" w:hAnsi="Calibri" w:cs="Calibri"/>
          <w:color w:val="000000"/>
          <w:sz w:val="24"/>
          <w:szCs w:val="24"/>
        </w:rPr>
      </w:pPr>
      <w:r w:rsidRPr="00134623">
        <w:rPr>
          <w:rFonts w:ascii="Calibri" w:eastAsia="Calibri" w:hAnsi="Calibri" w:cs="Calibri"/>
          <w:b/>
          <w:bCs/>
          <w:color w:val="000000"/>
          <w:sz w:val="24"/>
          <w:szCs w:val="24"/>
        </w:rPr>
        <w:t>Pay</w:t>
      </w:r>
      <w:r w:rsidR="00134623">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sidRPr="00134623">
        <w:rPr>
          <w:rFonts w:ascii="Calibri" w:eastAsia="Calibri" w:hAnsi="Calibri" w:cs="Calibri"/>
          <w:b/>
          <w:bCs/>
          <w:color w:val="000000"/>
          <w:sz w:val="24"/>
          <w:szCs w:val="24"/>
        </w:rPr>
        <w:t>£</w:t>
      </w:r>
      <w:r w:rsidR="003F7323" w:rsidRPr="00134623">
        <w:rPr>
          <w:rFonts w:ascii="Calibri" w:eastAsia="Calibri" w:hAnsi="Calibri" w:cs="Calibri"/>
          <w:b/>
          <w:bCs/>
          <w:color w:val="000000"/>
          <w:sz w:val="24"/>
          <w:szCs w:val="24"/>
        </w:rPr>
        <w:t>19</w:t>
      </w:r>
      <w:r>
        <w:rPr>
          <w:rFonts w:ascii="Calibri" w:eastAsia="Calibri" w:hAnsi="Calibri" w:cs="Calibri"/>
          <w:color w:val="000000"/>
          <w:sz w:val="24"/>
          <w:szCs w:val="24"/>
        </w:rPr>
        <w:t xml:space="preserve"> per hour</w:t>
      </w:r>
    </w:p>
    <w:p w14:paraId="3E398AC8" w14:textId="60887919" w:rsidR="001426C9" w:rsidRDefault="00000000">
      <w:pPr>
        <w:widowControl w:val="0"/>
        <w:pBdr>
          <w:top w:val="nil"/>
          <w:left w:val="nil"/>
          <w:bottom w:val="nil"/>
          <w:right w:val="nil"/>
          <w:between w:val="nil"/>
        </w:pBdr>
        <w:tabs>
          <w:tab w:val="left" w:pos="-1440"/>
        </w:tabs>
        <w:ind w:left="2127" w:right="-330" w:hanging="2411"/>
        <w:rPr>
          <w:rFonts w:ascii="Calibri" w:eastAsia="Calibri" w:hAnsi="Calibri" w:cs="Calibri"/>
          <w:color w:val="000000"/>
          <w:sz w:val="24"/>
          <w:szCs w:val="24"/>
        </w:rPr>
      </w:pPr>
      <w:r w:rsidRPr="00134623">
        <w:rPr>
          <w:rFonts w:ascii="Calibri" w:eastAsia="Calibri" w:hAnsi="Calibri" w:cs="Calibri"/>
          <w:b/>
          <w:bCs/>
          <w:color w:val="000000"/>
          <w:sz w:val="24"/>
          <w:szCs w:val="24"/>
        </w:rPr>
        <w:t>Purpose of Role:</w:t>
      </w:r>
      <w:r>
        <w:rPr>
          <w:rFonts w:ascii="Calibri" w:eastAsia="Calibri" w:hAnsi="Calibri" w:cs="Calibri"/>
          <w:color w:val="000000"/>
          <w:sz w:val="24"/>
          <w:szCs w:val="24"/>
        </w:rPr>
        <w:tab/>
        <w:t>To enable the Circuit to effectively manage the Circuit finances, maintain overview of Circuit finances and carry out related day to day tasks. To work with Circuit stewards to maintain and manage Circuit properties</w:t>
      </w:r>
      <w:r w:rsidR="00F724DE">
        <w:rPr>
          <w:rFonts w:ascii="Calibri" w:eastAsia="Calibri" w:hAnsi="Calibri" w:cs="Calibri"/>
          <w:color w:val="000000"/>
          <w:sz w:val="24"/>
          <w:szCs w:val="24"/>
        </w:rPr>
        <w:t>.</w:t>
      </w:r>
      <w:r>
        <w:rPr>
          <w:rFonts w:ascii="Calibri" w:eastAsia="Calibri" w:hAnsi="Calibri" w:cs="Calibri"/>
          <w:color w:val="000000"/>
          <w:sz w:val="24"/>
          <w:szCs w:val="24"/>
        </w:rPr>
        <w:t xml:space="preserve"> </w:t>
      </w:r>
    </w:p>
    <w:p w14:paraId="408DE672" w14:textId="77777777" w:rsidR="001426C9" w:rsidRDefault="001426C9">
      <w:pPr>
        <w:widowControl w:val="0"/>
        <w:pBdr>
          <w:top w:val="nil"/>
          <w:left w:val="nil"/>
          <w:bottom w:val="nil"/>
          <w:right w:val="nil"/>
          <w:between w:val="nil"/>
        </w:pBdr>
        <w:tabs>
          <w:tab w:val="left" w:pos="-1440"/>
        </w:tabs>
        <w:ind w:left="-284" w:right="-188"/>
        <w:rPr>
          <w:rFonts w:ascii="Calibri" w:eastAsia="Calibri" w:hAnsi="Calibri" w:cs="Calibri"/>
          <w:color w:val="000000"/>
          <w:sz w:val="24"/>
          <w:szCs w:val="24"/>
        </w:rPr>
      </w:pPr>
    </w:p>
    <w:p w14:paraId="1ECE8619" w14:textId="77777777" w:rsidR="001426C9" w:rsidRDefault="00000000">
      <w:pPr>
        <w:widowControl w:val="0"/>
        <w:pBdr>
          <w:top w:val="nil"/>
          <w:left w:val="nil"/>
          <w:bottom w:val="nil"/>
          <w:right w:val="nil"/>
          <w:between w:val="nil"/>
        </w:pBdr>
        <w:tabs>
          <w:tab w:val="left" w:pos="-1440"/>
        </w:tabs>
        <w:ind w:left="-284" w:right="-188"/>
        <w:rPr>
          <w:rFonts w:ascii="Calibri" w:eastAsia="Calibri" w:hAnsi="Calibri" w:cs="Calibri"/>
          <w:color w:val="000000"/>
          <w:sz w:val="24"/>
          <w:szCs w:val="24"/>
        </w:rPr>
      </w:pPr>
      <w:r>
        <w:rPr>
          <w:rFonts w:ascii="Calibri" w:eastAsia="Calibri" w:hAnsi="Calibri" w:cs="Calibri"/>
          <w:color w:val="000000"/>
          <w:sz w:val="24"/>
          <w:szCs w:val="24"/>
        </w:rPr>
        <w:t xml:space="preserve">Main </w:t>
      </w:r>
      <w:proofErr w:type="gramStart"/>
      <w:r>
        <w:rPr>
          <w:rFonts w:ascii="Calibri" w:eastAsia="Calibri" w:hAnsi="Calibri" w:cs="Calibri"/>
          <w:color w:val="000000"/>
          <w:sz w:val="24"/>
          <w:szCs w:val="24"/>
        </w:rPr>
        <w:t>duties :</w:t>
      </w:r>
      <w:proofErr w:type="gramEnd"/>
    </w:p>
    <w:p w14:paraId="73FB2906" w14:textId="77777777" w:rsidR="001426C9" w:rsidRDefault="00000000">
      <w:pPr>
        <w:widowControl w:val="0"/>
        <w:pBdr>
          <w:top w:val="nil"/>
          <w:left w:val="nil"/>
          <w:bottom w:val="nil"/>
          <w:right w:val="nil"/>
          <w:between w:val="nil"/>
        </w:pBdr>
        <w:tabs>
          <w:tab w:val="left" w:pos="-1440"/>
        </w:tabs>
        <w:ind w:left="-284" w:right="-188"/>
        <w:rPr>
          <w:rFonts w:ascii="Calibri" w:eastAsia="Calibri" w:hAnsi="Calibri" w:cs="Calibri"/>
          <w:b/>
          <w:bCs/>
          <w:color w:val="000000"/>
          <w:sz w:val="24"/>
          <w:szCs w:val="24"/>
          <w:u w:val="single"/>
        </w:rPr>
      </w:pPr>
      <w:r>
        <w:rPr>
          <w:rFonts w:ascii="Calibri" w:eastAsia="Calibri" w:hAnsi="Calibri" w:cs="Calibri"/>
          <w:b/>
          <w:bCs/>
          <w:color w:val="000000"/>
          <w:sz w:val="24"/>
          <w:szCs w:val="24"/>
          <w:u w:val="single"/>
        </w:rPr>
        <w:t>Finance</w:t>
      </w:r>
    </w:p>
    <w:p w14:paraId="0561B103"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Record the Circuit’s finances on a timely basis in accordance with decisions made at Circuit meetings, Connexional rules and Charities Act legislation as appropriate using the finance package provided. All transactions of income and expenditure to be entered on to the electronic system.</w:t>
      </w:r>
    </w:p>
    <w:p w14:paraId="4A13DD2D" w14:textId="19076648"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Ensure all payments in respect of Circuit funds are made only when approved in accordance with Circuit policy and that all corresponding transfers are made from the Circuit Model Trust fund where appropriate. Set up payments on the banking system when supported by authorised invoices or other agreed documentation. Inform authorisers of payments to approve. Liaise with Circuit </w:t>
      </w:r>
      <w:r w:rsidR="003F7323">
        <w:rPr>
          <w:rFonts w:ascii="Calibri" w:eastAsia="Calibri" w:hAnsi="Calibri" w:cs="Calibri"/>
          <w:color w:val="000000"/>
          <w:sz w:val="24"/>
          <w:szCs w:val="24"/>
        </w:rPr>
        <w:t xml:space="preserve">Treasurer </w:t>
      </w:r>
      <w:r>
        <w:rPr>
          <w:rFonts w:ascii="Calibri" w:eastAsia="Calibri" w:hAnsi="Calibri" w:cs="Calibri"/>
          <w:color w:val="000000"/>
          <w:sz w:val="24"/>
          <w:szCs w:val="24"/>
        </w:rPr>
        <w:t xml:space="preserve">to ensure funds are transferred from CMTF where appropriate. </w:t>
      </w:r>
    </w:p>
    <w:p w14:paraId="1163F606"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Ensure all monies received are recorded and banked into the appropriate account. </w:t>
      </w:r>
    </w:p>
    <w:p w14:paraId="7567915A"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Ensure all Churches pay their Circuit Assessment on time and chase churches promptly if payments not received.</w:t>
      </w:r>
    </w:p>
    <w:p w14:paraId="328C1138"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Ensure all monies are paid over to third (external) parties where applicable, subject to authorisation. </w:t>
      </w:r>
    </w:p>
    <w:p w14:paraId="6185903C" w14:textId="6E9AA00D"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Support and advise Church Treasurers, re budgets and payments as required. </w:t>
      </w:r>
    </w:p>
    <w:p w14:paraId="4FA1ED90" w14:textId="284D062F" w:rsidR="001426C9" w:rsidRDefault="00000000">
      <w:pPr>
        <w:numPr>
          <w:ilvl w:val="0"/>
          <w:numId w:val="1"/>
        </w:numPr>
        <w:pBdr>
          <w:top w:val="nil"/>
          <w:left w:val="nil"/>
          <w:bottom w:val="nil"/>
          <w:right w:val="nil"/>
          <w:between w:val="nil"/>
        </w:pBdr>
        <w:tabs>
          <w:tab w:val="left" w:pos="-1440"/>
        </w:tabs>
        <w:ind w:left="-284" w:right="-330" w:firstLine="0"/>
        <w:rPr>
          <w:color w:val="000000"/>
          <w:sz w:val="24"/>
          <w:szCs w:val="24"/>
        </w:rPr>
      </w:pPr>
      <w:r>
        <w:rPr>
          <w:rFonts w:ascii="Calibri" w:eastAsia="Calibri" w:hAnsi="Calibri" w:cs="Calibri"/>
          <w:color w:val="000000"/>
          <w:sz w:val="24"/>
          <w:szCs w:val="24"/>
        </w:rPr>
        <w:t xml:space="preserve">Work with the Circuit </w:t>
      </w:r>
      <w:r w:rsidR="003F7323">
        <w:rPr>
          <w:rFonts w:ascii="Calibri" w:eastAsia="Calibri" w:hAnsi="Calibri" w:cs="Calibri"/>
          <w:color w:val="000000"/>
          <w:sz w:val="24"/>
          <w:szCs w:val="24"/>
        </w:rPr>
        <w:t>Treasurer</w:t>
      </w:r>
      <w:r>
        <w:rPr>
          <w:rFonts w:ascii="Calibri" w:eastAsia="Calibri" w:hAnsi="Calibri" w:cs="Calibri"/>
          <w:color w:val="000000"/>
          <w:sz w:val="24"/>
          <w:szCs w:val="24"/>
        </w:rPr>
        <w:t xml:space="preserve"> to ensure that financial reports are available for Circuit Meetings and on other occasions as requested by the Circuit Leadership Team.</w:t>
      </w:r>
    </w:p>
    <w:p w14:paraId="7AADF630" w14:textId="66B34029"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Work with the Circuit </w:t>
      </w:r>
      <w:r w:rsidR="003F7323">
        <w:rPr>
          <w:rFonts w:ascii="Calibri" w:eastAsia="Calibri" w:hAnsi="Calibri" w:cs="Calibri"/>
          <w:color w:val="000000"/>
          <w:sz w:val="24"/>
          <w:szCs w:val="24"/>
        </w:rPr>
        <w:t>Treasurer</w:t>
      </w:r>
      <w:r>
        <w:rPr>
          <w:rFonts w:ascii="Calibri" w:eastAsia="Calibri" w:hAnsi="Calibri" w:cs="Calibri"/>
          <w:color w:val="000000"/>
          <w:sz w:val="24"/>
          <w:szCs w:val="24"/>
        </w:rPr>
        <w:t xml:space="preserve"> to ensure that there are sufficient funds in the relevant bank accounts. Inform the Circuit </w:t>
      </w:r>
      <w:r w:rsidR="00912645">
        <w:rPr>
          <w:rFonts w:ascii="Calibri" w:eastAsia="Calibri" w:hAnsi="Calibri" w:cs="Calibri"/>
          <w:color w:val="000000"/>
          <w:sz w:val="24"/>
          <w:szCs w:val="24"/>
        </w:rPr>
        <w:t>Treasurer</w:t>
      </w:r>
      <w:r>
        <w:rPr>
          <w:rFonts w:ascii="Calibri" w:eastAsia="Calibri" w:hAnsi="Calibri" w:cs="Calibri"/>
          <w:color w:val="000000"/>
          <w:sz w:val="24"/>
          <w:szCs w:val="24"/>
        </w:rPr>
        <w:t xml:space="preserve"> when funds in bank are low. </w:t>
      </w:r>
    </w:p>
    <w:p w14:paraId="3940976B" w14:textId="1F21D145"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Work with the Circuit </w:t>
      </w:r>
      <w:r w:rsidR="003F7323">
        <w:rPr>
          <w:rFonts w:ascii="Calibri" w:eastAsia="Calibri" w:hAnsi="Calibri" w:cs="Calibri"/>
          <w:color w:val="000000"/>
          <w:sz w:val="24"/>
          <w:szCs w:val="24"/>
        </w:rPr>
        <w:t>Treasurer</w:t>
      </w:r>
      <w:r>
        <w:rPr>
          <w:rFonts w:ascii="Calibri" w:eastAsia="Calibri" w:hAnsi="Calibri" w:cs="Calibri"/>
          <w:color w:val="000000"/>
          <w:sz w:val="24"/>
          <w:szCs w:val="24"/>
        </w:rPr>
        <w:t xml:space="preserve"> to ensure that Churches within the Circuit are compliant with respect to the completion of their Standard Form of Accounts and Reserves Policies, which are stored electronically as well as in paper format.</w:t>
      </w:r>
    </w:p>
    <w:p w14:paraId="09B188D0" w14:textId="21464C01"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Work with the Circuit </w:t>
      </w:r>
      <w:r w:rsidR="003F7323">
        <w:rPr>
          <w:rFonts w:ascii="Calibri" w:eastAsia="Calibri" w:hAnsi="Calibri" w:cs="Calibri"/>
          <w:color w:val="000000"/>
          <w:sz w:val="24"/>
          <w:szCs w:val="24"/>
        </w:rPr>
        <w:t>Treasurer</w:t>
      </w:r>
      <w:r>
        <w:rPr>
          <w:rFonts w:ascii="Calibri" w:eastAsia="Calibri" w:hAnsi="Calibri" w:cs="Calibri"/>
          <w:color w:val="000000"/>
          <w:sz w:val="24"/>
          <w:szCs w:val="24"/>
        </w:rPr>
        <w:t xml:space="preserve"> to ensure that the Trustees Annual Report and Financial Statements (incorporating the Standard Form of Accounts) are prepared on a timely basis and sent to the Auditors. </w:t>
      </w:r>
    </w:p>
    <w:p w14:paraId="20DEB396"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Prepare P11Ds (Statement of Employee Benefits in Kind), to be sent to the Methodist Church stipends department, with copies (including ‘NIL’ returns) going to Ministers concerned.   </w:t>
      </w:r>
    </w:p>
    <w:p w14:paraId="77860A4B"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lastRenderedPageBreak/>
        <w:t>Ensure that staff have appropriate, up to date expense forms and a timetable of payment run. Provide Circuit Property Stewards with the payment run timetable.</w:t>
      </w:r>
    </w:p>
    <w:p w14:paraId="6C45E571" w14:textId="77777777" w:rsidR="001426C9" w:rsidRDefault="001426C9">
      <w:pPr>
        <w:pBdr>
          <w:top w:val="nil"/>
          <w:left w:val="nil"/>
          <w:bottom w:val="nil"/>
          <w:right w:val="nil"/>
          <w:between w:val="nil"/>
        </w:pBdr>
        <w:tabs>
          <w:tab w:val="left" w:pos="-1440"/>
        </w:tabs>
        <w:ind w:left="-284" w:right="-188"/>
        <w:rPr>
          <w:rFonts w:ascii="Calibri" w:eastAsia="Calibri" w:hAnsi="Calibri" w:cs="Calibri"/>
          <w:color w:val="000000"/>
          <w:sz w:val="24"/>
          <w:szCs w:val="24"/>
        </w:rPr>
      </w:pPr>
    </w:p>
    <w:p w14:paraId="5080062D" w14:textId="77777777" w:rsidR="001426C9" w:rsidRDefault="00000000">
      <w:pPr>
        <w:pBdr>
          <w:top w:val="nil"/>
          <w:left w:val="nil"/>
          <w:bottom w:val="nil"/>
          <w:right w:val="nil"/>
          <w:between w:val="nil"/>
        </w:pBdr>
        <w:tabs>
          <w:tab w:val="left" w:pos="-1440"/>
        </w:tabs>
        <w:ind w:left="-284" w:right="-188"/>
        <w:rPr>
          <w:rFonts w:ascii="Calibri" w:eastAsia="Calibri" w:hAnsi="Calibri" w:cs="Calibri"/>
          <w:b/>
          <w:bCs/>
          <w:color w:val="000000"/>
          <w:sz w:val="24"/>
          <w:szCs w:val="24"/>
          <w:u w:val="single"/>
        </w:rPr>
      </w:pPr>
      <w:r>
        <w:rPr>
          <w:rFonts w:ascii="Calibri" w:eastAsia="Calibri" w:hAnsi="Calibri" w:cs="Calibri"/>
          <w:b/>
          <w:bCs/>
          <w:color w:val="000000"/>
          <w:sz w:val="24"/>
          <w:szCs w:val="24"/>
          <w:u w:val="single"/>
        </w:rPr>
        <w:t>Property:</w:t>
      </w:r>
    </w:p>
    <w:p w14:paraId="5A79DC5D"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Organise quinquennial inspections of churches, manses and investment properties.</w:t>
      </w:r>
    </w:p>
    <w:p w14:paraId="15FD0833"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Work with the Circuit Stewards to ensure that appropriate insurance provision is in place across the Circuit and </w:t>
      </w:r>
      <w:proofErr w:type="gramStart"/>
      <w:r>
        <w:rPr>
          <w:rFonts w:ascii="Calibri" w:eastAsia="Calibri" w:hAnsi="Calibri" w:cs="Calibri"/>
          <w:color w:val="000000"/>
          <w:sz w:val="24"/>
          <w:szCs w:val="24"/>
        </w:rPr>
        <w:t>in particular with</w:t>
      </w:r>
      <w:proofErr w:type="gramEnd"/>
      <w:r>
        <w:rPr>
          <w:rFonts w:ascii="Calibri" w:eastAsia="Calibri" w:hAnsi="Calibri" w:cs="Calibri"/>
          <w:color w:val="000000"/>
          <w:sz w:val="24"/>
          <w:szCs w:val="24"/>
        </w:rPr>
        <w:t xml:space="preserve"> respect to closed chapels and retained manses (liaising with letting agents as necessary).</w:t>
      </w:r>
    </w:p>
    <w:p w14:paraId="0475711D"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Work with the Manse Steward to ensure appropriate, subject to authorisation, works are carried out to the Circuit’s manses.</w:t>
      </w:r>
      <w:r>
        <w:rPr>
          <w:rFonts w:ascii="Calibri" w:eastAsia="Calibri" w:hAnsi="Calibri" w:cs="Calibri"/>
          <w:color w:val="000000"/>
          <w:sz w:val="24"/>
          <w:szCs w:val="24"/>
        </w:rPr>
        <w:tab/>
      </w:r>
    </w:p>
    <w:p w14:paraId="79AC90A6"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Ensure telephone/broadband, council tax and water rates are provided and paid for all manses.  </w:t>
      </w:r>
    </w:p>
    <w:p w14:paraId="75F29CC4"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Manage utilities/insurances for all vacant manses and closed churches. Oversee disposal or management of redundant properties.</w:t>
      </w:r>
    </w:p>
    <w:p w14:paraId="5F96EE49"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Liaise with Contractors as required and provide short term support to Church Property Stewards.</w:t>
      </w:r>
    </w:p>
    <w:p w14:paraId="0B7E323B"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 xml:space="preserve">Be available to attend CLT and Circuit Meetings, </w:t>
      </w:r>
      <w:proofErr w:type="gramStart"/>
      <w:r>
        <w:rPr>
          <w:rFonts w:ascii="Calibri" w:eastAsia="Calibri" w:hAnsi="Calibri" w:cs="Calibri"/>
          <w:color w:val="000000"/>
          <w:sz w:val="24"/>
          <w:szCs w:val="24"/>
        </w:rPr>
        <w:t>in order to</w:t>
      </w:r>
      <w:proofErr w:type="gramEnd"/>
      <w:r>
        <w:rPr>
          <w:rFonts w:ascii="Calibri" w:eastAsia="Calibri" w:hAnsi="Calibri" w:cs="Calibri"/>
          <w:color w:val="000000"/>
          <w:sz w:val="24"/>
          <w:szCs w:val="24"/>
        </w:rPr>
        <w:t xml:space="preserve"> provide input on issues that need to be dealt with.</w:t>
      </w:r>
    </w:p>
    <w:p w14:paraId="23BD5D79"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Complete statutory and Methodist online returns</w:t>
      </w:r>
    </w:p>
    <w:p w14:paraId="4CDDB09C" w14:textId="77777777" w:rsidR="001426C9" w:rsidRDefault="00000000">
      <w:pPr>
        <w:numPr>
          <w:ilvl w:val="0"/>
          <w:numId w:val="1"/>
        </w:numPr>
        <w:pBdr>
          <w:top w:val="nil"/>
          <w:left w:val="nil"/>
          <w:bottom w:val="nil"/>
          <w:right w:val="nil"/>
          <w:between w:val="nil"/>
        </w:pBdr>
        <w:tabs>
          <w:tab w:val="left" w:pos="-1440"/>
        </w:tabs>
        <w:ind w:left="-284" w:right="-188" w:firstLine="0"/>
        <w:rPr>
          <w:color w:val="000000"/>
          <w:sz w:val="24"/>
          <w:szCs w:val="24"/>
        </w:rPr>
      </w:pPr>
      <w:r>
        <w:rPr>
          <w:rFonts w:ascii="Calibri" w:eastAsia="Calibri" w:hAnsi="Calibri" w:cs="Calibri"/>
          <w:color w:val="000000"/>
          <w:sz w:val="24"/>
          <w:szCs w:val="24"/>
        </w:rPr>
        <w:t>Any other duties as may reasonably be required</w:t>
      </w:r>
    </w:p>
    <w:p w14:paraId="359D6C5E" w14:textId="77777777" w:rsidR="00F724DE" w:rsidRDefault="00F724DE" w:rsidP="00F724DE">
      <w:pPr>
        <w:ind w:right="-188"/>
        <w:rPr>
          <w:rFonts w:ascii="Calibri" w:eastAsia="Calibri" w:hAnsi="Calibri" w:cs="Calibri"/>
          <w:b/>
          <w:bCs/>
          <w:sz w:val="24"/>
          <w:szCs w:val="24"/>
        </w:rPr>
      </w:pPr>
    </w:p>
    <w:p w14:paraId="7EFC94E7" w14:textId="77777777" w:rsidR="001426C9" w:rsidRDefault="00000000">
      <w:pPr>
        <w:ind w:left="-284" w:right="-188"/>
        <w:rPr>
          <w:rFonts w:ascii="Calibri" w:eastAsia="Calibri" w:hAnsi="Calibri" w:cs="Calibri"/>
          <w:b/>
          <w:bCs/>
          <w:sz w:val="24"/>
          <w:szCs w:val="24"/>
        </w:rPr>
      </w:pPr>
      <w:r>
        <w:rPr>
          <w:rFonts w:ascii="Calibri" w:eastAsia="Calibri" w:hAnsi="Calibri" w:cs="Calibri"/>
          <w:b/>
          <w:bCs/>
          <w:sz w:val="24"/>
          <w:szCs w:val="24"/>
        </w:rPr>
        <w:t>Terms and conditions</w:t>
      </w:r>
    </w:p>
    <w:p w14:paraId="3AE94F8A" w14:textId="77777777" w:rsidR="001426C9" w:rsidRDefault="00000000" w:rsidP="00134623">
      <w:pPr>
        <w:numPr>
          <w:ilvl w:val="0"/>
          <w:numId w:val="2"/>
        </w:numPr>
        <w:pBdr>
          <w:top w:val="nil"/>
          <w:left w:val="nil"/>
          <w:bottom w:val="nil"/>
          <w:right w:val="nil"/>
          <w:between w:val="nil"/>
        </w:pBdr>
        <w:ind w:left="-289" w:right="-188" w:hanging="357"/>
        <w:rPr>
          <w:color w:val="000000"/>
          <w:sz w:val="24"/>
          <w:szCs w:val="24"/>
        </w:rPr>
      </w:pPr>
      <w:r>
        <w:rPr>
          <w:rFonts w:ascii="Calibri" w:eastAsia="Calibri" w:hAnsi="Calibri" w:cs="Calibri"/>
          <w:color w:val="000000"/>
          <w:sz w:val="24"/>
          <w:szCs w:val="24"/>
        </w:rPr>
        <w:t xml:space="preserve">Terms of appointment: Permanent </w:t>
      </w:r>
    </w:p>
    <w:p w14:paraId="239D3115" w14:textId="73754AE9" w:rsidR="001426C9" w:rsidRDefault="00000000" w:rsidP="00134623">
      <w:pPr>
        <w:numPr>
          <w:ilvl w:val="0"/>
          <w:numId w:val="2"/>
        </w:numPr>
        <w:pBdr>
          <w:top w:val="nil"/>
          <w:left w:val="nil"/>
          <w:bottom w:val="nil"/>
          <w:right w:val="nil"/>
          <w:between w:val="nil"/>
        </w:pBdr>
        <w:ind w:left="-289" w:right="-188" w:hanging="357"/>
        <w:rPr>
          <w:color w:val="000000"/>
          <w:sz w:val="24"/>
          <w:szCs w:val="24"/>
        </w:rPr>
      </w:pPr>
      <w:r>
        <w:rPr>
          <w:rFonts w:ascii="Calibri" w:eastAsia="Calibri" w:hAnsi="Calibri" w:cs="Calibri"/>
          <w:color w:val="000000"/>
          <w:sz w:val="24"/>
          <w:szCs w:val="24"/>
        </w:rPr>
        <w:t>The salary will be £1</w:t>
      </w:r>
      <w:r w:rsidR="003F7323">
        <w:rPr>
          <w:rFonts w:ascii="Calibri" w:eastAsia="Calibri" w:hAnsi="Calibri" w:cs="Calibri"/>
          <w:color w:val="000000"/>
          <w:sz w:val="24"/>
          <w:szCs w:val="24"/>
        </w:rPr>
        <w:t>9</w:t>
      </w:r>
      <w:r>
        <w:rPr>
          <w:rFonts w:ascii="Calibri" w:eastAsia="Calibri" w:hAnsi="Calibri" w:cs="Calibri"/>
          <w:color w:val="000000"/>
          <w:sz w:val="24"/>
          <w:szCs w:val="24"/>
        </w:rPr>
        <w:t xml:space="preserve"> per hour</w:t>
      </w:r>
    </w:p>
    <w:p w14:paraId="6070C533" w14:textId="32A54F1D" w:rsidR="001426C9" w:rsidRDefault="00000000" w:rsidP="00134623">
      <w:pPr>
        <w:numPr>
          <w:ilvl w:val="0"/>
          <w:numId w:val="2"/>
        </w:numPr>
        <w:pBdr>
          <w:top w:val="nil"/>
          <w:left w:val="nil"/>
          <w:bottom w:val="nil"/>
          <w:right w:val="nil"/>
          <w:between w:val="nil"/>
        </w:pBdr>
        <w:ind w:left="-289" w:right="-188" w:hanging="357"/>
        <w:rPr>
          <w:color w:val="000000"/>
          <w:sz w:val="24"/>
          <w:szCs w:val="24"/>
        </w:rPr>
      </w:pPr>
      <w:r>
        <w:rPr>
          <w:rFonts w:ascii="Calibri" w:eastAsia="Calibri" w:hAnsi="Calibri" w:cs="Calibri"/>
          <w:color w:val="000000"/>
          <w:sz w:val="24"/>
          <w:szCs w:val="24"/>
        </w:rPr>
        <w:t>Normal working pattern:</w:t>
      </w:r>
      <w:r w:rsidR="003F7323">
        <w:rPr>
          <w:rFonts w:ascii="Calibri" w:eastAsia="Calibri" w:hAnsi="Calibri" w:cs="Calibri"/>
          <w:color w:val="000000"/>
          <w:sz w:val="24"/>
          <w:szCs w:val="24"/>
        </w:rPr>
        <w:t xml:space="preserve"> 8</w:t>
      </w:r>
      <w:r>
        <w:rPr>
          <w:rFonts w:ascii="Calibri" w:eastAsia="Calibri" w:hAnsi="Calibri" w:cs="Calibri"/>
          <w:color w:val="000000"/>
          <w:sz w:val="24"/>
          <w:szCs w:val="24"/>
        </w:rPr>
        <w:t xml:space="preserve"> hours Monday to Friday, with occasional weekend or evening meetings</w:t>
      </w:r>
    </w:p>
    <w:p w14:paraId="614A15CF" w14:textId="77777777" w:rsidR="001426C9" w:rsidRDefault="00000000" w:rsidP="00134623">
      <w:pPr>
        <w:numPr>
          <w:ilvl w:val="0"/>
          <w:numId w:val="2"/>
        </w:numPr>
        <w:pBdr>
          <w:top w:val="nil"/>
          <w:left w:val="nil"/>
          <w:bottom w:val="nil"/>
          <w:right w:val="nil"/>
          <w:between w:val="nil"/>
        </w:pBdr>
        <w:ind w:left="-289" w:right="-188" w:hanging="357"/>
        <w:rPr>
          <w:color w:val="000000"/>
          <w:sz w:val="24"/>
          <w:szCs w:val="24"/>
        </w:rPr>
      </w:pPr>
      <w:r>
        <w:rPr>
          <w:rFonts w:ascii="Calibri" w:eastAsia="Calibri" w:hAnsi="Calibri" w:cs="Calibri"/>
          <w:color w:val="000000"/>
          <w:sz w:val="24"/>
          <w:szCs w:val="24"/>
        </w:rPr>
        <w:t>All reasonable expenses will be reimbursed.</w:t>
      </w:r>
    </w:p>
    <w:p w14:paraId="72338FB2" w14:textId="77777777" w:rsidR="001426C9" w:rsidRDefault="00000000" w:rsidP="00134623">
      <w:pPr>
        <w:numPr>
          <w:ilvl w:val="0"/>
          <w:numId w:val="2"/>
        </w:numPr>
        <w:pBdr>
          <w:top w:val="nil"/>
          <w:left w:val="nil"/>
          <w:bottom w:val="nil"/>
          <w:right w:val="nil"/>
          <w:between w:val="nil"/>
        </w:pBdr>
        <w:ind w:left="-289" w:hanging="357"/>
      </w:pPr>
      <w:r>
        <w:rPr>
          <w:rFonts w:ascii="Calibri" w:eastAsia="Calibri" w:hAnsi="Calibri" w:cs="Calibri"/>
          <w:color w:val="000000"/>
          <w:sz w:val="24"/>
          <w:szCs w:val="24"/>
        </w:rPr>
        <w:t xml:space="preserve">Part-time employees’ leave entitlement is pro-rata to the full-time entitlement of 33 days (including Public Holidays). For your post this equates to 44.8 hours. </w:t>
      </w:r>
    </w:p>
    <w:p w14:paraId="3F1C9647" w14:textId="77777777" w:rsidR="001426C9" w:rsidRDefault="00000000" w:rsidP="00134623">
      <w:pPr>
        <w:numPr>
          <w:ilvl w:val="0"/>
          <w:numId w:val="2"/>
        </w:numPr>
        <w:pBdr>
          <w:top w:val="nil"/>
          <w:left w:val="nil"/>
          <w:bottom w:val="nil"/>
          <w:right w:val="nil"/>
          <w:between w:val="nil"/>
        </w:pBdr>
        <w:ind w:left="-289" w:right="-188" w:hanging="357"/>
        <w:rPr>
          <w:color w:val="000000"/>
          <w:sz w:val="24"/>
          <w:szCs w:val="24"/>
        </w:rPr>
      </w:pPr>
      <w:r>
        <w:rPr>
          <w:rFonts w:ascii="Calibri" w:eastAsia="Calibri" w:hAnsi="Calibri" w:cs="Calibri"/>
          <w:color w:val="000000"/>
          <w:sz w:val="24"/>
          <w:szCs w:val="24"/>
        </w:rPr>
        <w:t>Appointment will be subject to satisfactory references.</w:t>
      </w:r>
    </w:p>
    <w:p w14:paraId="46BDE9F3" w14:textId="77777777" w:rsidR="001426C9" w:rsidRDefault="00000000" w:rsidP="00134623">
      <w:pPr>
        <w:numPr>
          <w:ilvl w:val="0"/>
          <w:numId w:val="2"/>
        </w:numPr>
        <w:pBdr>
          <w:top w:val="nil"/>
          <w:left w:val="nil"/>
          <w:bottom w:val="nil"/>
          <w:right w:val="nil"/>
          <w:between w:val="nil"/>
        </w:pBdr>
        <w:ind w:left="-289" w:right="-330" w:hanging="357"/>
        <w:rPr>
          <w:color w:val="000000"/>
          <w:sz w:val="24"/>
          <w:szCs w:val="24"/>
        </w:rPr>
      </w:pPr>
      <w:r>
        <w:rPr>
          <w:rFonts w:ascii="Calibri" w:eastAsia="Calibri" w:hAnsi="Calibri" w:cs="Calibri"/>
          <w:color w:val="000000"/>
          <w:sz w:val="24"/>
          <w:szCs w:val="24"/>
        </w:rPr>
        <w:t>Appointment will be subject to the satisfactory completion of a three-month probationary period.</w:t>
      </w:r>
    </w:p>
    <w:p w14:paraId="62BA1ADF" w14:textId="77777777" w:rsidR="001426C9" w:rsidRDefault="001426C9" w:rsidP="00134623">
      <w:pPr>
        <w:widowControl w:val="0"/>
        <w:pBdr>
          <w:top w:val="nil"/>
          <w:left w:val="nil"/>
          <w:bottom w:val="nil"/>
          <w:right w:val="nil"/>
          <w:between w:val="nil"/>
        </w:pBdr>
        <w:tabs>
          <w:tab w:val="left" w:pos="-1440"/>
        </w:tabs>
        <w:ind w:right="-188"/>
        <w:rPr>
          <w:rFonts w:ascii="Calibri" w:eastAsia="Calibri" w:hAnsi="Calibri" w:cs="Calibri"/>
          <w:color w:val="000000"/>
          <w:sz w:val="24"/>
          <w:szCs w:val="24"/>
        </w:rPr>
      </w:pPr>
    </w:p>
    <w:p w14:paraId="18A5C5FD" w14:textId="77777777" w:rsidR="001426C9" w:rsidRDefault="00000000">
      <w:pPr>
        <w:ind w:left="-284" w:right="-188"/>
        <w:rPr>
          <w:rFonts w:ascii="Calibri" w:eastAsia="Calibri" w:hAnsi="Calibri" w:cs="Calibri"/>
          <w:b/>
          <w:bCs/>
          <w:sz w:val="24"/>
          <w:szCs w:val="24"/>
        </w:rPr>
      </w:pPr>
      <w:r>
        <w:rPr>
          <w:rFonts w:ascii="Calibri" w:eastAsia="Calibri" w:hAnsi="Calibri" w:cs="Calibri"/>
          <w:b/>
          <w:bCs/>
          <w:sz w:val="24"/>
          <w:szCs w:val="24"/>
        </w:rPr>
        <w:t>Management</w:t>
      </w:r>
    </w:p>
    <w:p w14:paraId="2AA940BF" w14:textId="77777777" w:rsidR="001426C9" w:rsidRDefault="00000000" w:rsidP="00134623">
      <w:pPr>
        <w:pBdr>
          <w:top w:val="nil"/>
          <w:left w:val="nil"/>
          <w:bottom w:val="nil"/>
          <w:right w:val="nil"/>
          <w:between w:val="nil"/>
        </w:pBdr>
        <w:ind w:left="-284" w:right="-187" w:hanging="356"/>
        <w:rPr>
          <w:rFonts w:ascii="Calibri" w:eastAsia="Calibri" w:hAnsi="Calibri" w:cs="Calibri"/>
          <w:color w:val="000000"/>
          <w:sz w:val="24"/>
          <w:szCs w:val="24"/>
        </w:rPr>
      </w:pPr>
      <w:r>
        <w:rPr>
          <w:rFonts w:ascii="Calibri" w:eastAsia="Calibri" w:hAnsi="Calibri" w:cs="Calibri"/>
          <w:color w:val="000000"/>
          <w:sz w:val="24"/>
          <w:szCs w:val="24"/>
        </w:rPr>
        <w:t>The Lay Employee will have a line manager whose responsibilities will be to:</w:t>
      </w:r>
    </w:p>
    <w:p w14:paraId="3A259DF4" w14:textId="77777777" w:rsidR="001426C9" w:rsidRDefault="00000000" w:rsidP="00134623">
      <w:pPr>
        <w:numPr>
          <w:ilvl w:val="0"/>
          <w:numId w:val="2"/>
        </w:numPr>
        <w:pBdr>
          <w:top w:val="nil"/>
          <w:left w:val="nil"/>
          <w:bottom w:val="nil"/>
          <w:right w:val="nil"/>
          <w:between w:val="nil"/>
        </w:pBdr>
        <w:ind w:left="-284" w:right="-187"/>
        <w:rPr>
          <w:color w:val="000000"/>
          <w:sz w:val="24"/>
          <w:szCs w:val="24"/>
        </w:rPr>
      </w:pPr>
      <w:r>
        <w:rPr>
          <w:rFonts w:ascii="Calibri" w:eastAsia="Calibri" w:hAnsi="Calibri" w:cs="Calibri"/>
          <w:color w:val="000000"/>
          <w:sz w:val="24"/>
          <w:szCs w:val="24"/>
        </w:rPr>
        <w:t>Become familiar with the work of the Lay Employee.</w:t>
      </w:r>
    </w:p>
    <w:p w14:paraId="502966D1" w14:textId="77777777" w:rsidR="001426C9" w:rsidRDefault="00000000" w:rsidP="00134623">
      <w:pPr>
        <w:numPr>
          <w:ilvl w:val="0"/>
          <w:numId w:val="2"/>
        </w:numPr>
        <w:pBdr>
          <w:top w:val="nil"/>
          <w:left w:val="nil"/>
          <w:bottom w:val="nil"/>
          <w:right w:val="nil"/>
          <w:between w:val="nil"/>
        </w:pBdr>
        <w:ind w:left="-284" w:right="-187"/>
        <w:rPr>
          <w:color w:val="000000"/>
          <w:sz w:val="24"/>
          <w:szCs w:val="24"/>
        </w:rPr>
      </w:pPr>
      <w:r>
        <w:rPr>
          <w:rFonts w:ascii="Calibri" w:eastAsia="Calibri" w:hAnsi="Calibri" w:cs="Calibri"/>
          <w:color w:val="000000"/>
          <w:sz w:val="24"/>
          <w:szCs w:val="24"/>
        </w:rPr>
        <w:t>Work with the Lay Employee to encourage the church to respond to new challenges and opportunities in mission.</w:t>
      </w:r>
    </w:p>
    <w:p w14:paraId="5F5A3D36" w14:textId="77777777" w:rsidR="001426C9" w:rsidRDefault="00000000" w:rsidP="00134623">
      <w:pPr>
        <w:numPr>
          <w:ilvl w:val="0"/>
          <w:numId w:val="2"/>
        </w:numPr>
        <w:pBdr>
          <w:top w:val="nil"/>
          <w:left w:val="nil"/>
          <w:bottom w:val="nil"/>
          <w:right w:val="nil"/>
          <w:between w:val="nil"/>
        </w:pBdr>
        <w:ind w:left="-284" w:right="-187"/>
        <w:rPr>
          <w:color w:val="000000"/>
          <w:sz w:val="24"/>
          <w:szCs w:val="24"/>
        </w:rPr>
      </w:pPr>
      <w:r>
        <w:rPr>
          <w:rFonts w:ascii="Calibri" w:eastAsia="Calibri" w:hAnsi="Calibri" w:cs="Calibri"/>
          <w:color w:val="000000"/>
          <w:sz w:val="24"/>
          <w:szCs w:val="24"/>
        </w:rPr>
        <w:t>Determine priorities for the work.</w:t>
      </w:r>
    </w:p>
    <w:p w14:paraId="23EB1FEE" w14:textId="77777777" w:rsidR="001426C9" w:rsidRDefault="00000000" w:rsidP="00134623">
      <w:pPr>
        <w:numPr>
          <w:ilvl w:val="0"/>
          <w:numId w:val="2"/>
        </w:numPr>
        <w:pBdr>
          <w:top w:val="nil"/>
          <w:left w:val="nil"/>
          <w:bottom w:val="nil"/>
          <w:right w:val="nil"/>
          <w:between w:val="nil"/>
        </w:pBdr>
        <w:ind w:left="-284" w:right="-187"/>
        <w:rPr>
          <w:color w:val="000000"/>
          <w:sz w:val="24"/>
          <w:szCs w:val="24"/>
        </w:rPr>
      </w:pPr>
      <w:r>
        <w:rPr>
          <w:rFonts w:ascii="Calibri" w:eastAsia="Calibri" w:hAnsi="Calibri" w:cs="Calibri"/>
          <w:color w:val="000000"/>
          <w:sz w:val="24"/>
          <w:szCs w:val="24"/>
        </w:rPr>
        <w:t>Prepare a personal development plan with the lay employee.</w:t>
      </w:r>
    </w:p>
    <w:p w14:paraId="0E34A2BD" w14:textId="77777777" w:rsidR="001426C9" w:rsidRDefault="00000000" w:rsidP="00134623">
      <w:pPr>
        <w:numPr>
          <w:ilvl w:val="0"/>
          <w:numId w:val="2"/>
        </w:numPr>
        <w:pBdr>
          <w:top w:val="nil"/>
          <w:left w:val="nil"/>
          <w:bottom w:val="nil"/>
          <w:right w:val="nil"/>
          <w:between w:val="nil"/>
        </w:pBdr>
        <w:ind w:left="-284" w:right="-187"/>
        <w:rPr>
          <w:color w:val="000000"/>
          <w:sz w:val="24"/>
          <w:szCs w:val="24"/>
        </w:rPr>
      </w:pPr>
      <w:r>
        <w:rPr>
          <w:rFonts w:ascii="Calibri" w:eastAsia="Calibri" w:hAnsi="Calibri" w:cs="Calibri"/>
          <w:color w:val="000000"/>
          <w:sz w:val="24"/>
          <w:szCs w:val="24"/>
        </w:rPr>
        <w:t>Ensure good communications between all the ‘stakeholders’ (groups and networks) involved.</w:t>
      </w:r>
    </w:p>
    <w:p w14:paraId="0CB578C8" w14:textId="77777777" w:rsidR="00134623" w:rsidRDefault="00000000" w:rsidP="00134623">
      <w:pPr>
        <w:numPr>
          <w:ilvl w:val="0"/>
          <w:numId w:val="2"/>
        </w:numPr>
        <w:pBdr>
          <w:top w:val="nil"/>
          <w:left w:val="nil"/>
          <w:bottom w:val="nil"/>
          <w:right w:val="nil"/>
          <w:between w:val="nil"/>
        </w:pBdr>
        <w:ind w:left="-284" w:right="-187"/>
        <w:rPr>
          <w:color w:val="000000"/>
          <w:sz w:val="24"/>
          <w:szCs w:val="24"/>
        </w:rPr>
      </w:pPr>
      <w:r>
        <w:rPr>
          <w:rFonts w:ascii="Calibri" w:eastAsia="Calibri" w:hAnsi="Calibri" w:cs="Calibri"/>
          <w:color w:val="000000"/>
          <w:sz w:val="24"/>
          <w:szCs w:val="24"/>
        </w:rPr>
        <w:t>Monitor and evaluate progress with the Lay Employee on a regular basis (meetings will take place weekly during the probationary period and monthly thereafter).</w:t>
      </w:r>
    </w:p>
    <w:p w14:paraId="6FE76527" w14:textId="635D488F" w:rsidR="001426C9" w:rsidRPr="00134623" w:rsidRDefault="00000000" w:rsidP="00134623">
      <w:pPr>
        <w:numPr>
          <w:ilvl w:val="0"/>
          <w:numId w:val="2"/>
        </w:numPr>
        <w:pBdr>
          <w:top w:val="nil"/>
          <w:left w:val="nil"/>
          <w:bottom w:val="nil"/>
          <w:right w:val="nil"/>
          <w:between w:val="nil"/>
        </w:pBdr>
        <w:ind w:left="-284" w:right="-187"/>
        <w:rPr>
          <w:color w:val="000000"/>
          <w:sz w:val="24"/>
          <w:szCs w:val="24"/>
        </w:rPr>
      </w:pPr>
      <w:r w:rsidRPr="00134623">
        <w:rPr>
          <w:rFonts w:ascii="Calibri" w:eastAsia="Calibri" w:hAnsi="Calibri" w:cs="Calibri"/>
          <w:color w:val="000000"/>
          <w:sz w:val="24"/>
          <w:szCs w:val="24"/>
        </w:rPr>
        <w:t>Act as a “sounding board” to the Lay Employee.</w:t>
      </w:r>
    </w:p>
    <w:sectPr w:rsidR="001426C9" w:rsidRPr="00134623">
      <w:headerReference w:type="default" r:id="rId7"/>
      <w:footerReference w:type="default" r:id="rId8"/>
      <w:pgSz w:w="11906" w:h="16838"/>
      <w:pgMar w:top="1440" w:right="1440" w:bottom="1440" w:left="1440" w:header="708" w:footer="30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4830AC" w14:textId="77777777" w:rsidR="002B54A1" w:rsidRDefault="002B54A1">
      <w:r>
        <w:separator/>
      </w:r>
    </w:p>
  </w:endnote>
  <w:endnote w:type="continuationSeparator" w:id="0">
    <w:p w14:paraId="5A229555" w14:textId="77777777" w:rsidR="002B54A1" w:rsidRDefault="002B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2266CFE0-E5D8-4247-9FA6-669DF0BC3347}"/>
  </w:font>
  <w:font w:name="Arial">
    <w:panose1 w:val="020B0604020202020204"/>
    <w:charset w:val="00"/>
    <w:family w:val="swiss"/>
    <w:pitch w:val="variable"/>
    <w:sig w:usb0="E0002EFF" w:usb1="C000785B" w:usb2="00000009" w:usb3="00000000" w:csb0="000001FF" w:csb1="00000000"/>
    <w:embedRegular r:id="rId3" w:fontKey="{2FABFF82-C246-BF4A-9927-A7AA73107ACA}"/>
    <w:embedBold r:id="rId4" w:fontKey="{09285F73-63FE-9E42-85A0-BF4AF85773E6}"/>
  </w:font>
  <w:font w:name="Times New Roman">
    <w:panose1 w:val="02020603050405020304"/>
    <w:charset w:val="00"/>
    <w:family w:val="roman"/>
    <w:pitch w:val="variable"/>
    <w:sig w:usb0="E0002EFF" w:usb1="C000785B" w:usb2="00000009" w:usb3="00000000" w:csb0="000001FF" w:csb1="00000000"/>
    <w:embedRegular r:id="rId5" w:fontKey="{6F50157F-8DB8-E846-8384-CE6DAA8C8237}"/>
    <w:embedBold r:id="rId6" w:fontKey="{004693A2-B5A8-584E-B384-94366FC3EE5B}"/>
    <w:embedItalic r:id="rId7" w:fontKey="{BB288321-827C-EA4D-8989-063D171CDF1F}"/>
  </w:font>
  <w:font w:name="Calibri">
    <w:panose1 w:val="020F0502020204030204"/>
    <w:charset w:val="00"/>
    <w:family w:val="swiss"/>
    <w:pitch w:val="variable"/>
    <w:sig w:usb0="E4002EFF" w:usb1="C200247B" w:usb2="00000009" w:usb3="00000000" w:csb0="000001FF" w:csb1="00000000"/>
    <w:embedRegular r:id="rId8" w:fontKey="{9274FBA3-57B7-DE41-96F4-3949B3A35291}"/>
    <w:embedBold r:id="rId9" w:fontKey="{EA2924F7-2931-6D44-A3CF-7794D5047A33}"/>
  </w:font>
  <w:font w:name="Georgia">
    <w:panose1 w:val="02040502050405020303"/>
    <w:charset w:val="00"/>
    <w:family w:val="roman"/>
    <w:pitch w:val="variable"/>
    <w:sig w:usb0="00000287" w:usb1="00000000" w:usb2="00000000" w:usb3="00000000" w:csb0="0000009F" w:csb1="00000000"/>
    <w:embedItalic r:id="rId10" w:fontKey="{92AC301D-9B5A-A24C-AE8E-43D63F73ACF4}"/>
  </w:font>
  <w:font w:name="Cambria">
    <w:panose1 w:val="02040503050406030204"/>
    <w:charset w:val="00"/>
    <w:family w:val="roman"/>
    <w:pitch w:val="variable"/>
    <w:sig w:usb0="E00006FF" w:usb1="420024FF" w:usb2="02000000" w:usb3="00000000" w:csb0="0000019F" w:csb1="00000000"/>
    <w:embedRegular r:id="rId11" w:fontKey="{4B55EAF3-11B3-E247-B39E-D5301C346D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A483E2" w14:textId="41AB7078" w:rsidR="001426C9" w:rsidRDefault="00000000">
    <w:pPr>
      <w:jc w:val="center"/>
    </w:pPr>
    <w:r>
      <w:tab/>
    </w:r>
    <w:r>
      <w:tab/>
    </w:r>
    <w:r>
      <w:rPr>
        <w:sz w:val="20"/>
        <w:szCs w:val="20"/>
      </w:rPr>
      <w:tab/>
      <w:t xml:space="preserve">Page </w:t>
    </w:r>
    <w:r>
      <w:rPr>
        <w:b/>
        <w:bCs/>
        <w:sz w:val="20"/>
        <w:szCs w:val="20"/>
      </w:rPr>
      <w:fldChar w:fldCharType="begin"/>
    </w:r>
    <w:r>
      <w:rPr>
        <w:b/>
        <w:bCs/>
        <w:sz w:val="20"/>
        <w:szCs w:val="20"/>
      </w:rPr>
      <w:instrText>PAGE</w:instrText>
    </w:r>
    <w:r>
      <w:rPr>
        <w:b/>
        <w:bCs/>
        <w:sz w:val="20"/>
        <w:szCs w:val="20"/>
      </w:rPr>
      <w:fldChar w:fldCharType="separate"/>
    </w:r>
    <w:r w:rsidR="009443B1">
      <w:rPr>
        <w:b/>
        <w:bCs/>
        <w:noProof/>
        <w:sz w:val="20"/>
        <w:szCs w:val="20"/>
      </w:rPr>
      <w:t>1</w:t>
    </w:r>
    <w:r>
      <w:rPr>
        <w:b/>
        <w:bCs/>
        <w:sz w:val="20"/>
        <w:szCs w:val="20"/>
      </w:rPr>
      <w:fldChar w:fldCharType="end"/>
    </w:r>
    <w:r>
      <w:rPr>
        <w:sz w:val="20"/>
        <w:szCs w:val="20"/>
      </w:rPr>
      <w:t xml:space="preserve"> of </w:t>
    </w:r>
    <w:r>
      <w:rPr>
        <w:b/>
        <w:bCs/>
        <w:sz w:val="20"/>
        <w:szCs w:val="20"/>
      </w:rPr>
      <w:fldChar w:fldCharType="begin"/>
    </w:r>
    <w:r>
      <w:rPr>
        <w:b/>
        <w:bCs/>
        <w:sz w:val="20"/>
        <w:szCs w:val="20"/>
      </w:rPr>
      <w:instrText>NUMPAGES</w:instrText>
    </w:r>
    <w:r>
      <w:rPr>
        <w:b/>
        <w:bCs/>
        <w:sz w:val="20"/>
        <w:szCs w:val="20"/>
      </w:rPr>
      <w:fldChar w:fldCharType="separate"/>
    </w:r>
    <w:r w:rsidR="009443B1">
      <w:rPr>
        <w:b/>
        <w:bCs/>
        <w:noProof/>
        <w:sz w:val="20"/>
        <w:szCs w:val="20"/>
      </w:rPr>
      <w:t>2</w:t>
    </w:r>
    <w:r>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E5AB7" w14:textId="77777777" w:rsidR="002B54A1" w:rsidRDefault="002B54A1">
      <w:r>
        <w:separator/>
      </w:r>
    </w:p>
  </w:footnote>
  <w:footnote w:type="continuationSeparator" w:id="0">
    <w:p w14:paraId="43A8AEEB" w14:textId="77777777" w:rsidR="002B54A1" w:rsidRDefault="002B5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AB580" w14:textId="77777777" w:rsidR="003F7323" w:rsidRDefault="003F7323" w:rsidP="003F7323">
    <w:pPr>
      <w:ind w:left="-567"/>
    </w:pPr>
    <w:r>
      <w:rPr>
        <w:noProof/>
      </w:rPr>
      <w:drawing>
        <wp:anchor distT="0" distB="0" distL="114300" distR="114300" simplePos="0" relativeHeight="251659264" behindDoc="0" locked="0" layoutInCell="1" allowOverlap="1" wp14:anchorId="62FD7D26" wp14:editId="31B6FBC3">
          <wp:simplePos x="0" y="0"/>
          <wp:positionH relativeFrom="column">
            <wp:posOffset>0</wp:posOffset>
          </wp:positionH>
          <wp:positionV relativeFrom="paragraph">
            <wp:posOffset>114300</wp:posOffset>
          </wp:positionV>
          <wp:extent cx="558800" cy="477520"/>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4775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3E54354" wp14:editId="1D54BF0A">
          <wp:extent cx="3221355" cy="510540"/>
          <wp:effectExtent l="0" t="0" r="0" b="0"/>
          <wp:docPr id="1" name="Picture 1" descr="http://www.methodist.org.uk/images/re_methodist_logo_hir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methodist.org.uk/images/re_methodist_logo_hires.jp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21355" cy="510540"/>
                  </a:xfrm>
                  <a:prstGeom prst="rect">
                    <a:avLst/>
                  </a:prstGeom>
                  <a:noFill/>
                  <a:ln>
                    <a:noFill/>
                  </a:ln>
                </pic:spPr>
              </pic:pic>
            </a:graphicData>
          </a:graphic>
        </wp:inline>
      </w:drawing>
    </w:r>
  </w:p>
  <w:p w14:paraId="3A51F399" w14:textId="77777777" w:rsidR="003F7323" w:rsidRDefault="003F7323" w:rsidP="003F7323">
    <w:pPr>
      <w:ind w:left="-567"/>
      <w:jc w:val="center"/>
    </w:pPr>
    <w:r w:rsidRPr="0032088A">
      <w:rPr>
        <w:b/>
        <w:sz w:val="32"/>
        <w:szCs w:val="32"/>
      </w:rPr>
      <w:t>Dorset South and West Circuit</w:t>
    </w:r>
  </w:p>
  <w:p w14:paraId="74FB1769" w14:textId="77777777" w:rsidR="003F7323" w:rsidRDefault="003F7323" w:rsidP="003F7323">
    <w:pPr>
      <w:ind w:left="-567"/>
      <w:jc w:val="center"/>
      <w:rPr>
        <w:sz w:val="20"/>
        <w:szCs w:val="20"/>
      </w:rPr>
    </w:pPr>
    <w:r w:rsidRPr="00710C2D">
      <w:rPr>
        <w:sz w:val="20"/>
        <w:szCs w:val="20"/>
      </w:rPr>
      <w:t>(Circuit 26/8 Registered Charity No 1150182)</w:t>
    </w:r>
  </w:p>
  <w:p w14:paraId="5FBE0763" w14:textId="7509ADC4" w:rsidR="003F7323" w:rsidRDefault="003F7323" w:rsidP="003F7323">
    <w:pPr>
      <w:ind w:left="-567"/>
      <w:jc w:val="center"/>
      <w:rPr>
        <w:sz w:val="20"/>
        <w:szCs w:val="20"/>
      </w:rPr>
    </w:pPr>
    <w:r>
      <w:rPr>
        <w:sz w:val="20"/>
        <w:szCs w:val="20"/>
      </w:rPr>
      <w:t>Circuit Superintendent: Revd John Yarrien –</w:t>
    </w:r>
    <w:r w:rsidR="00F724DE">
      <w:rPr>
        <w:sz w:val="20"/>
        <w:szCs w:val="20"/>
      </w:rPr>
      <w:t xml:space="preserve"> 01305 262421 - </w:t>
    </w:r>
    <w:r>
      <w:rPr>
        <w:sz w:val="20"/>
        <w:szCs w:val="20"/>
      </w:rPr>
      <w:t xml:space="preserve"> </w:t>
    </w:r>
    <w:hyperlink r:id="rId3" w:history="1">
      <w:r w:rsidRPr="005261C5">
        <w:rPr>
          <w:rStyle w:val="Hyperlink"/>
          <w:sz w:val="20"/>
          <w:szCs w:val="20"/>
        </w:rPr>
        <w:t>john.yarrien@methodist.org.uk</w:t>
      </w:r>
    </w:hyperlink>
  </w:p>
  <w:p w14:paraId="65526371" w14:textId="05782DE7" w:rsidR="001426C9" w:rsidRPr="00F724DE" w:rsidRDefault="003F7323" w:rsidP="00F724DE">
    <w:pPr>
      <w:ind w:left="-567"/>
      <w:jc w:val="center"/>
      <w:rPr>
        <w:sz w:val="20"/>
        <w:szCs w:val="20"/>
      </w:rPr>
    </w:pPr>
    <w:r>
      <w:rPr>
        <w:sz w:val="20"/>
        <w:szCs w:val="20"/>
      </w:rPr>
      <w:t xml:space="preserve">Circuit Website: </w:t>
    </w:r>
    <w:hyperlink r:id="rId4" w:history="1">
      <w:r w:rsidRPr="005261C5">
        <w:rPr>
          <w:rStyle w:val="Hyperlink"/>
          <w:sz w:val="20"/>
          <w:szCs w:val="20"/>
        </w:rPr>
        <w:t>www.dsw.church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6B441E"/>
    <w:multiLevelType w:val="multilevel"/>
    <w:tmpl w:val="D21C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006716C"/>
    <w:multiLevelType w:val="multilevel"/>
    <w:tmpl w:val="05FE5DB8"/>
    <w:lvl w:ilvl="0">
      <w:start w:val="3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36280684">
    <w:abstractNumId w:val="1"/>
  </w:num>
  <w:num w:numId="2" w16cid:durableId="5814499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embedTrueType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6C9"/>
    <w:rsid w:val="00134623"/>
    <w:rsid w:val="001426C9"/>
    <w:rsid w:val="002B54A1"/>
    <w:rsid w:val="003F7323"/>
    <w:rsid w:val="007C02DE"/>
    <w:rsid w:val="00827E3C"/>
    <w:rsid w:val="00912645"/>
    <w:rsid w:val="009443B1"/>
    <w:rsid w:val="00D2519C"/>
    <w:rsid w:val="00D57811"/>
    <w:rsid w:val="00D67F7C"/>
    <w:rsid w:val="00F45A8C"/>
    <w:rsid w:val="00F6187F"/>
    <w:rsid w:val="00F724DE"/>
    <w:rsid w:val="00FF1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2345E"/>
  <w15:docId w15:val="{12F62D59-1C20-EA4B-A33B-B33A380D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eastAsia="Times New Roman" w:hAnsi="Times New Roman" w:cs="Times New Roman"/>
      <w:b/>
      <w:bCs/>
    </w:rPr>
  </w:style>
  <w:style w:type="paragraph" w:styleId="Heading2">
    <w:name w:val="heading 2"/>
    <w:basedOn w:val="Normal"/>
    <w:next w:val="Normal"/>
    <w:uiPriority w:val="9"/>
    <w:unhideWhenUsed/>
    <w:qFormat/>
    <w:pPr>
      <w:keepNext/>
      <w:shd w:val="clear" w:color="auto" w:fill="FBD4B4"/>
      <w:spacing w:before="360" w:after="360"/>
      <w:outlineLvl w:val="1"/>
    </w:pPr>
    <w:rPr>
      <w:rFonts w:ascii="Calibri" w:eastAsia="Calibri" w:hAnsi="Calibri" w:cs="Calibri"/>
      <w:b/>
      <w:bCs/>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3F7323"/>
    <w:pPr>
      <w:tabs>
        <w:tab w:val="center" w:pos="4513"/>
        <w:tab w:val="right" w:pos="9026"/>
      </w:tabs>
    </w:pPr>
  </w:style>
  <w:style w:type="character" w:customStyle="1" w:styleId="HeaderChar">
    <w:name w:val="Header Char"/>
    <w:basedOn w:val="DefaultParagraphFont"/>
    <w:link w:val="Header"/>
    <w:uiPriority w:val="99"/>
    <w:rsid w:val="003F7323"/>
  </w:style>
  <w:style w:type="paragraph" w:styleId="Footer">
    <w:name w:val="footer"/>
    <w:basedOn w:val="Normal"/>
    <w:link w:val="FooterChar"/>
    <w:uiPriority w:val="99"/>
    <w:unhideWhenUsed/>
    <w:rsid w:val="003F7323"/>
    <w:pPr>
      <w:tabs>
        <w:tab w:val="center" w:pos="4513"/>
        <w:tab w:val="right" w:pos="9026"/>
      </w:tabs>
    </w:pPr>
  </w:style>
  <w:style w:type="character" w:customStyle="1" w:styleId="FooterChar">
    <w:name w:val="Footer Char"/>
    <w:basedOn w:val="DefaultParagraphFont"/>
    <w:link w:val="Footer"/>
    <w:uiPriority w:val="99"/>
    <w:rsid w:val="003F7323"/>
  </w:style>
  <w:style w:type="character" w:styleId="Hyperlink">
    <w:name w:val="Hyperlink"/>
    <w:basedOn w:val="DefaultParagraphFont"/>
    <w:uiPriority w:val="99"/>
    <w:unhideWhenUsed/>
    <w:rsid w:val="003F7323"/>
    <w:rPr>
      <w:color w:val="0000FF" w:themeColor="hyperlink"/>
      <w:u w:val="single"/>
    </w:rPr>
  </w:style>
  <w:style w:type="character" w:styleId="Emphasis">
    <w:name w:val="Emphasis"/>
    <w:basedOn w:val="DefaultParagraphFont"/>
    <w:uiPriority w:val="20"/>
    <w:qFormat/>
    <w:rsid w:val="00D578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hyperlink" Target="mailto:john.yarrien@methodist.org.uk" TargetMode="External"/><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hyperlink" Target="http://www.dsw.chu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733</Words>
  <Characters>4179</Characters>
  <Application>Microsoft Office Word</Application>
  <DocSecurity>0</DocSecurity>
  <Lines>34</Lines>
  <Paragraphs>9</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Yarrien</cp:lastModifiedBy>
  <cp:revision>7</cp:revision>
  <cp:lastPrinted>2026-10-05T16:33:00Z</cp:lastPrinted>
  <dcterms:created xsi:type="dcterms:W3CDTF">2026-09-09T12:09:00Z</dcterms:created>
  <dcterms:modified xsi:type="dcterms:W3CDTF">2026-10-05T16:35:00Z</dcterms:modified>
</cp:coreProperties>
</file>